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A7DDF" w14:textId="5E52738F" w:rsidR="002E71D2" w:rsidRDefault="004D4F07">
      <w:r>
        <w:rPr>
          <w:noProof/>
        </w:rPr>
        <w:drawing>
          <wp:anchor distT="0" distB="0" distL="114300" distR="114300" simplePos="0" relativeHeight="251658240" behindDoc="0" locked="0" layoutInCell="1" allowOverlap="1" wp14:anchorId="4EF32A1D" wp14:editId="33D60EC8">
            <wp:simplePos x="0" y="0"/>
            <wp:positionH relativeFrom="column">
              <wp:posOffset>205740</wp:posOffset>
            </wp:positionH>
            <wp:positionV relativeFrom="paragraph">
              <wp:posOffset>1614</wp:posOffset>
            </wp:positionV>
            <wp:extent cx="420114" cy="381000"/>
            <wp:effectExtent l="0" t="0" r="0" b="0"/>
            <wp:wrapNone/>
            <wp:docPr id="982196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0114" cy="381000"/>
                    </a:xfrm>
                    <a:prstGeom prst="rect">
                      <a:avLst/>
                    </a:prstGeom>
                    <a:noFill/>
                  </pic:spPr>
                </pic:pic>
              </a:graphicData>
            </a:graphic>
          </wp:anchor>
        </w:drawing>
      </w:r>
      <w:r>
        <w:t xml:space="preserve">Strategies for </w:t>
      </w:r>
      <w:r w:rsidRPr="004D4F07">
        <w:rPr>
          <w:color w:val="4C94D8" w:themeColor="text2" w:themeTint="80"/>
        </w:rPr>
        <w:t xml:space="preserve">supporting pupils </w:t>
      </w:r>
      <w:r>
        <w:t xml:space="preserve">with Special Educational Needs and Disabilities in </w:t>
      </w:r>
      <w:r w:rsidRPr="004D4F07">
        <w:rPr>
          <w:color w:val="4C94D8" w:themeColor="text2" w:themeTint="80"/>
        </w:rPr>
        <w:t xml:space="preserve">Art </w:t>
      </w:r>
      <w:r>
        <w:t xml:space="preserve">lessons.  </w:t>
      </w:r>
    </w:p>
    <w:p w14:paraId="39ABB485" w14:textId="77777777" w:rsidR="002E71D2" w:rsidRDefault="004D4F07">
      <w:pPr>
        <w:spacing w:after="0" w:line="259" w:lineRule="auto"/>
        <w:ind w:left="0"/>
      </w:pPr>
      <w:r>
        <w:rPr>
          <w:color w:val="00B050"/>
        </w:rPr>
        <w:t xml:space="preserve"> </w:t>
      </w:r>
    </w:p>
    <w:tbl>
      <w:tblPr>
        <w:tblStyle w:val="TableGrid"/>
        <w:tblW w:w="10461" w:type="dxa"/>
        <w:tblInd w:w="10" w:type="dxa"/>
        <w:tblCellMar>
          <w:top w:w="0" w:type="dxa"/>
          <w:left w:w="0" w:type="dxa"/>
          <w:bottom w:w="5" w:type="dxa"/>
          <w:right w:w="18" w:type="dxa"/>
        </w:tblCellMar>
        <w:tblLook w:val="04A0" w:firstRow="1" w:lastRow="0" w:firstColumn="1" w:lastColumn="0" w:noHBand="0" w:noVBand="1"/>
      </w:tblPr>
      <w:tblGrid>
        <w:gridCol w:w="2830"/>
        <w:gridCol w:w="7631"/>
      </w:tblGrid>
      <w:tr w:rsidR="002E71D2" w14:paraId="3E8FD2E8" w14:textId="77777777">
        <w:trPr>
          <w:trHeight w:val="502"/>
        </w:trPr>
        <w:tc>
          <w:tcPr>
            <w:tcW w:w="2830" w:type="dxa"/>
            <w:tcBorders>
              <w:top w:val="single" w:sz="4" w:space="0" w:color="000000"/>
              <w:left w:val="single" w:sz="4" w:space="0" w:color="000000"/>
              <w:bottom w:val="single" w:sz="4" w:space="0" w:color="000000"/>
              <w:right w:val="single" w:sz="4" w:space="0" w:color="000000"/>
            </w:tcBorders>
            <w:vAlign w:val="center"/>
          </w:tcPr>
          <w:p w14:paraId="0B392A5C" w14:textId="77777777" w:rsidR="002E71D2" w:rsidRPr="004D4F07" w:rsidRDefault="004D4F07">
            <w:pPr>
              <w:spacing w:after="0" w:line="259" w:lineRule="auto"/>
              <w:ind w:left="97"/>
              <w:jc w:val="center"/>
              <w:rPr>
                <w:color w:val="4C94D8" w:themeColor="text2" w:themeTint="80"/>
              </w:rPr>
            </w:pPr>
            <w:r w:rsidRPr="004D4F07">
              <w:rPr>
                <w:color w:val="4C94D8" w:themeColor="text2" w:themeTint="80"/>
                <w:sz w:val="24"/>
              </w:rPr>
              <w:t>Individual Need</w:t>
            </w:r>
            <w:r w:rsidRPr="004D4F07">
              <w:rPr>
                <w:color w:val="4C94D8" w:themeColor="text2" w:themeTint="80"/>
              </w:rPr>
              <w:t xml:space="preserve"> </w:t>
            </w:r>
          </w:p>
        </w:tc>
        <w:tc>
          <w:tcPr>
            <w:tcW w:w="7631" w:type="dxa"/>
            <w:tcBorders>
              <w:top w:val="single" w:sz="4" w:space="0" w:color="000000"/>
              <w:left w:val="single" w:sz="4" w:space="0" w:color="000000"/>
              <w:bottom w:val="single" w:sz="4" w:space="0" w:color="000000"/>
              <w:right w:val="single" w:sz="4" w:space="0" w:color="000000"/>
            </w:tcBorders>
            <w:vAlign w:val="center"/>
          </w:tcPr>
          <w:p w14:paraId="2B1ACF4F" w14:textId="77777777" w:rsidR="002E71D2" w:rsidRPr="004D4F07" w:rsidRDefault="004D4F07">
            <w:pPr>
              <w:spacing w:after="0" w:line="259" w:lineRule="auto"/>
              <w:ind w:left="144"/>
              <w:rPr>
                <w:color w:val="4C94D8" w:themeColor="text2" w:themeTint="80"/>
              </w:rPr>
            </w:pPr>
            <w:r w:rsidRPr="004D4F07">
              <w:rPr>
                <w:color w:val="4C94D8" w:themeColor="text2" w:themeTint="80"/>
                <w:sz w:val="24"/>
              </w:rPr>
              <w:t>Here’s how we help ……</w:t>
            </w:r>
            <w:r w:rsidRPr="004D4F07">
              <w:rPr>
                <w:b w:val="0"/>
                <w:color w:val="4C94D8" w:themeColor="text2" w:themeTint="80"/>
                <w:sz w:val="24"/>
              </w:rPr>
              <w:t xml:space="preserve"> </w:t>
            </w:r>
          </w:p>
        </w:tc>
      </w:tr>
      <w:tr w:rsidR="002E71D2" w14:paraId="5C0C6D13" w14:textId="77777777">
        <w:trPr>
          <w:trHeight w:val="3313"/>
        </w:trPr>
        <w:tc>
          <w:tcPr>
            <w:tcW w:w="2830" w:type="dxa"/>
            <w:tcBorders>
              <w:top w:val="single" w:sz="4" w:space="0" w:color="000000"/>
              <w:left w:val="single" w:sz="4" w:space="0" w:color="000000"/>
              <w:bottom w:val="single" w:sz="4" w:space="0" w:color="000000"/>
              <w:right w:val="single" w:sz="4" w:space="0" w:color="000000"/>
            </w:tcBorders>
            <w:vAlign w:val="bottom"/>
          </w:tcPr>
          <w:p w14:paraId="2E9AD384" w14:textId="77777777" w:rsidR="002E71D2" w:rsidRDefault="004D4F07">
            <w:pPr>
              <w:spacing w:after="0" w:line="259" w:lineRule="auto"/>
              <w:ind w:left="0"/>
              <w:jc w:val="center"/>
            </w:pPr>
            <w:r w:rsidRPr="004D4F07">
              <w:rPr>
                <w:color w:val="4C94D8" w:themeColor="text2" w:themeTint="80"/>
                <w:sz w:val="24"/>
              </w:rPr>
              <w:t>Attention Deficit Hyperactivity Disorder</w:t>
            </w:r>
            <w:r w:rsidRPr="004D4F07">
              <w:rPr>
                <w:b w:val="0"/>
                <w:color w:val="4C94D8" w:themeColor="text2" w:themeTint="80"/>
                <w:sz w:val="24"/>
              </w:rPr>
              <w:t xml:space="preserve"> </w:t>
            </w:r>
          </w:p>
        </w:tc>
        <w:tc>
          <w:tcPr>
            <w:tcW w:w="7631" w:type="dxa"/>
            <w:tcBorders>
              <w:top w:val="single" w:sz="4" w:space="0" w:color="000000"/>
              <w:left w:val="single" w:sz="4" w:space="0" w:color="000000"/>
              <w:bottom w:val="single" w:sz="4" w:space="0" w:color="000000"/>
              <w:right w:val="single" w:sz="4" w:space="0" w:color="000000"/>
            </w:tcBorders>
            <w:vAlign w:val="bottom"/>
          </w:tcPr>
          <w:p w14:paraId="04B14281" w14:textId="77777777" w:rsidR="002E71D2" w:rsidRDefault="004D4F07">
            <w:pPr>
              <w:numPr>
                <w:ilvl w:val="0"/>
                <w:numId w:val="1"/>
              </w:numPr>
              <w:spacing w:after="39" w:line="238" w:lineRule="auto"/>
              <w:ind w:hanging="361"/>
            </w:pPr>
            <w:r>
              <w:rPr>
                <w:b w:val="0"/>
                <w:sz w:val="24"/>
              </w:rPr>
              <w:t xml:space="preserve">Praise positive behaviour at each step to encourage low self-esteem.  </w:t>
            </w:r>
          </w:p>
          <w:p w14:paraId="1F50F049" w14:textId="77777777" w:rsidR="002E71D2" w:rsidRDefault="004D4F07">
            <w:pPr>
              <w:numPr>
                <w:ilvl w:val="0"/>
                <w:numId w:val="1"/>
              </w:numPr>
              <w:spacing w:after="0" w:line="259" w:lineRule="auto"/>
              <w:ind w:hanging="361"/>
            </w:pPr>
            <w:r>
              <w:rPr>
                <w:b w:val="0"/>
                <w:sz w:val="24"/>
              </w:rPr>
              <w:t xml:space="preserve">Ensure clear instructions are given throughout the lesson.  </w:t>
            </w:r>
          </w:p>
          <w:p w14:paraId="7F1ED471" w14:textId="77777777" w:rsidR="002E71D2" w:rsidRDefault="004D4F07">
            <w:pPr>
              <w:numPr>
                <w:ilvl w:val="0"/>
                <w:numId w:val="1"/>
              </w:numPr>
              <w:spacing w:after="0" w:line="259" w:lineRule="auto"/>
              <w:ind w:hanging="361"/>
            </w:pPr>
            <w:r>
              <w:rPr>
                <w:b w:val="0"/>
                <w:sz w:val="24"/>
              </w:rPr>
              <w:t xml:space="preserve">Provide time limited learning breaks.  </w:t>
            </w:r>
          </w:p>
          <w:p w14:paraId="5CC8EE88" w14:textId="77777777" w:rsidR="002E71D2" w:rsidRDefault="004D4F07">
            <w:pPr>
              <w:numPr>
                <w:ilvl w:val="0"/>
                <w:numId w:val="1"/>
              </w:numPr>
              <w:spacing w:after="0" w:line="240" w:lineRule="auto"/>
              <w:ind w:hanging="361"/>
            </w:pPr>
            <w:r>
              <w:rPr>
                <w:b w:val="0"/>
                <w:sz w:val="24"/>
              </w:rPr>
              <w:t xml:space="preserve">Ensure step by step instructions are given, so each child knows what part of the lesson they are working on. (For </w:t>
            </w:r>
          </w:p>
          <w:p w14:paraId="2373BE6F" w14:textId="77777777" w:rsidR="002E71D2" w:rsidRDefault="004D4F07">
            <w:pPr>
              <w:spacing w:after="0" w:line="259" w:lineRule="auto"/>
              <w:ind w:left="-31"/>
            </w:pPr>
            <w:r>
              <w:rPr>
                <w:color w:val="00B050"/>
                <w:sz w:val="24"/>
              </w:rPr>
              <w:t xml:space="preserve"> </w:t>
            </w:r>
          </w:p>
          <w:p w14:paraId="2A5D78CD" w14:textId="77777777" w:rsidR="002E71D2" w:rsidRDefault="004D4F07">
            <w:pPr>
              <w:spacing w:after="14" w:line="259" w:lineRule="auto"/>
              <w:ind w:left="505"/>
            </w:pPr>
            <w:r>
              <w:rPr>
                <w:b w:val="0"/>
                <w:sz w:val="24"/>
              </w:rPr>
              <w:t xml:space="preserve">example, the design, the creation or the evaluation)  </w:t>
            </w:r>
          </w:p>
          <w:p w14:paraId="5EF00718" w14:textId="77777777" w:rsidR="002E71D2" w:rsidRDefault="004D4F07">
            <w:pPr>
              <w:numPr>
                <w:ilvl w:val="0"/>
                <w:numId w:val="1"/>
              </w:numPr>
              <w:spacing w:after="35" w:line="240" w:lineRule="auto"/>
              <w:ind w:hanging="361"/>
            </w:pPr>
            <w:r>
              <w:rPr>
                <w:b w:val="0"/>
                <w:sz w:val="24"/>
              </w:rPr>
              <w:t xml:space="preserve">Provide additional time for pupils to express their ideas before the lesson with a pre-teach where appropriate  </w:t>
            </w:r>
          </w:p>
          <w:p w14:paraId="394D0D85" w14:textId="77777777" w:rsidR="002E71D2" w:rsidRDefault="004D4F07">
            <w:pPr>
              <w:numPr>
                <w:ilvl w:val="0"/>
                <w:numId w:val="1"/>
              </w:numPr>
              <w:spacing w:after="0" w:line="259" w:lineRule="auto"/>
              <w:ind w:hanging="361"/>
            </w:pPr>
            <w:r>
              <w:rPr>
                <w:b w:val="0"/>
                <w:sz w:val="24"/>
              </w:rPr>
              <w:t xml:space="preserve">Provide art tools when necessary to avoid distractions during teacher input. </w:t>
            </w:r>
          </w:p>
        </w:tc>
      </w:tr>
      <w:tr w:rsidR="002E71D2" w14:paraId="2A69164C" w14:textId="77777777">
        <w:trPr>
          <w:trHeight w:val="3017"/>
        </w:trPr>
        <w:tc>
          <w:tcPr>
            <w:tcW w:w="2830" w:type="dxa"/>
            <w:tcBorders>
              <w:top w:val="single" w:sz="4" w:space="0" w:color="000000"/>
              <w:left w:val="single" w:sz="4" w:space="0" w:color="000000"/>
              <w:bottom w:val="single" w:sz="4" w:space="0" w:color="000000"/>
              <w:right w:val="single" w:sz="4" w:space="0" w:color="000000"/>
            </w:tcBorders>
            <w:vAlign w:val="bottom"/>
          </w:tcPr>
          <w:p w14:paraId="63C14FDC" w14:textId="77777777" w:rsidR="002E71D2" w:rsidRPr="004D4F07" w:rsidRDefault="004D4F07">
            <w:pPr>
              <w:spacing w:after="0" w:line="259" w:lineRule="auto"/>
              <w:ind w:left="16"/>
              <w:jc w:val="center"/>
              <w:rPr>
                <w:color w:val="4C94D8" w:themeColor="text2" w:themeTint="80"/>
              </w:rPr>
            </w:pPr>
            <w:r w:rsidRPr="004D4F07">
              <w:rPr>
                <w:color w:val="4C94D8" w:themeColor="text2" w:themeTint="80"/>
                <w:sz w:val="24"/>
              </w:rPr>
              <w:t>Anxiety</w:t>
            </w:r>
            <w:r w:rsidRPr="004D4F07">
              <w:rPr>
                <w:b w:val="0"/>
                <w:color w:val="4C94D8" w:themeColor="text2" w:themeTint="80"/>
                <w:sz w:val="24"/>
              </w:rPr>
              <w:t xml:space="preserve"> </w:t>
            </w:r>
            <w:r w:rsidRPr="004D4F07">
              <w:rPr>
                <w:color w:val="4C94D8" w:themeColor="text2" w:themeTint="80"/>
              </w:rPr>
              <w:t xml:space="preserve"> </w:t>
            </w:r>
          </w:p>
        </w:tc>
        <w:tc>
          <w:tcPr>
            <w:tcW w:w="7631" w:type="dxa"/>
            <w:tcBorders>
              <w:top w:val="single" w:sz="4" w:space="0" w:color="000000"/>
              <w:left w:val="single" w:sz="4" w:space="0" w:color="000000"/>
              <w:bottom w:val="single" w:sz="4" w:space="0" w:color="000000"/>
              <w:right w:val="single" w:sz="4" w:space="0" w:color="000000"/>
            </w:tcBorders>
            <w:vAlign w:val="bottom"/>
          </w:tcPr>
          <w:p w14:paraId="0A21A296" w14:textId="77777777" w:rsidR="002E71D2" w:rsidRDefault="004D4F07">
            <w:pPr>
              <w:numPr>
                <w:ilvl w:val="0"/>
                <w:numId w:val="2"/>
              </w:numPr>
              <w:spacing w:after="39" w:line="238" w:lineRule="auto"/>
              <w:ind w:hanging="361"/>
            </w:pPr>
            <w:r>
              <w:rPr>
                <w:b w:val="0"/>
                <w:sz w:val="24"/>
              </w:rPr>
              <w:t xml:space="preserve">Ensure the child knows the support available on offer before the lesson begins.  </w:t>
            </w:r>
          </w:p>
          <w:p w14:paraId="47670B0A" w14:textId="77777777" w:rsidR="002E71D2" w:rsidRDefault="004D4F07">
            <w:pPr>
              <w:numPr>
                <w:ilvl w:val="0"/>
                <w:numId w:val="2"/>
              </w:numPr>
              <w:spacing w:after="35" w:line="240" w:lineRule="auto"/>
              <w:ind w:hanging="361"/>
            </w:pPr>
            <w:r>
              <w:rPr>
                <w:b w:val="0"/>
                <w:sz w:val="24"/>
              </w:rPr>
              <w:t xml:space="preserve">Provide lots of opportunities to ask questions to clarify thinking and ideas during the lesson.  </w:t>
            </w:r>
          </w:p>
          <w:p w14:paraId="571F6176" w14:textId="77777777" w:rsidR="002E71D2" w:rsidRDefault="004D4F07">
            <w:pPr>
              <w:numPr>
                <w:ilvl w:val="0"/>
                <w:numId w:val="2"/>
              </w:numPr>
              <w:spacing w:after="35" w:line="240" w:lineRule="auto"/>
              <w:ind w:hanging="361"/>
            </w:pPr>
            <w:r>
              <w:rPr>
                <w:b w:val="0"/>
                <w:sz w:val="24"/>
              </w:rPr>
              <w:t xml:space="preserve">Teach problem solving before the lesson, and strategies to overcome problems that might be faced.  </w:t>
            </w:r>
          </w:p>
          <w:p w14:paraId="69EADC1C" w14:textId="77777777" w:rsidR="002E71D2" w:rsidRDefault="004D4F07">
            <w:pPr>
              <w:numPr>
                <w:ilvl w:val="0"/>
                <w:numId w:val="2"/>
              </w:numPr>
              <w:spacing w:after="0" w:line="259" w:lineRule="auto"/>
              <w:ind w:hanging="361"/>
            </w:pPr>
            <w:r>
              <w:rPr>
                <w:b w:val="0"/>
                <w:sz w:val="24"/>
              </w:rPr>
              <w:t xml:space="preserve">Model how to use art tools before setting the work.  </w:t>
            </w:r>
          </w:p>
          <w:p w14:paraId="720AFBC1" w14:textId="77777777" w:rsidR="002E71D2" w:rsidRDefault="004D4F07">
            <w:pPr>
              <w:numPr>
                <w:ilvl w:val="0"/>
                <w:numId w:val="2"/>
              </w:numPr>
              <w:spacing w:after="0" w:line="259" w:lineRule="auto"/>
              <w:ind w:hanging="361"/>
            </w:pPr>
            <w:r>
              <w:rPr>
                <w:b w:val="0"/>
                <w:sz w:val="24"/>
              </w:rPr>
              <w:t>Use a ‘Now and Next’ board to explain any changes to the routine, for example if a child will be sitting somewhere else to complete group work, manage this before it happens.</w:t>
            </w:r>
            <w:r>
              <w:rPr>
                <w:sz w:val="24"/>
              </w:rPr>
              <w:t xml:space="preserve"> </w:t>
            </w:r>
          </w:p>
        </w:tc>
      </w:tr>
      <w:tr w:rsidR="002E71D2" w14:paraId="7CDEE937" w14:textId="77777777">
        <w:trPr>
          <w:trHeight w:val="3901"/>
        </w:trPr>
        <w:tc>
          <w:tcPr>
            <w:tcW w:w="2830" w:type="dxa"/>
            <w:tcBorders>
              <w:top w:val="single" w:sz="4" w:space="0" w:color="000000"/>
              <w:left w:val="single" w:sz="4" w:space="0" w:color="000000"/>
              <w:bottom w:val="single" w:sz="4" w:space="0" w:color="000000"/>
              <w:right w:val="single" w:sz="4" w:space="0" w:color="000000"/>
            </w:tcBorders>
            <w:vAlign w:val="bottom"/>
          </w:tcPr>
          <w:p w14:paraId="1C892CC4" w14:textId="77777777" w:rsidR="002E71D2" w:rsidRPr="004D4F07" w:rsidRDefault="004D4F07">
            <w:pPr>
              <w:spacing w:after="0" w:line="259" w:lineRule="auto"/>
              <w:ind w:left="30"/>
              <w:jc w:val="center"/>
              <w:rPr>
                <w:color w:val="4C94D8" w:themeColor="text2" w:themeTint="80"/>
              </w:rPr>
            </w:pPr>
            <w:r w:rsidRPr="004D4F07">
              <w:rPr>
                <w:color w:val="4C94D8" w:themeColor="text2" w:themeTint="80"/>
                <w:sz w:val="24"/>
              </w:rPr>
              <w:t>Autism</w:t>
            </w:r>
            <w:r w:rsidRPr="004D4F07">
              <w:rPr>
                <w:b w:val="0"/>
                <w:color w:val="4C94D8" w:themeColor="text2" w:themeTint="80"/>
                <w:sz w:val="24"/>
              </w:rPr>
              <w:t xml:space="preserve"> </w:t>
            </w:r>
            <w:r w:rsidRPr="004D4F07">
              <w:rPr>
                <w:color w:val="4C94D8" w:themeColor="text2" w:themeTint="80"/>
              </w:rPr>
              <w:t xml:space="preserve"> </w:t>
            </w:r>
          </w:p>
          <w:p w14:paraId="558715CC" w14:textId="77777777" w:rsidR="002E71D2" w:rsidRPr="004D4F07" w:rsidRDefault="004D4F07">
            <w:pPr>
              <w:spacing w:after="0" w:line="259" w:lineRule="auto"/>
              <w:ind w:left="30"/>
              <w:jc w:val="center"/>
              <w:rPr>
                <w:color w:val="4C94D8" w:themeColor="text2" w:themeTint="80"/>
              </w:rPr>
            </w:pPr>
            <w:r w:rsidRPr="004D4F07">
              <w:rPr>
                <w:color w:val="4C94D8" w:themeColor="text2" w:themeTint="80"/>
                <w:sz w:val="24"/>
              </w:rPr>
              <w:t>Spectrum</w:t>
            </w:r>
            <w:r w:rsidRPr="004D4F07">
              <w:rPr>
                <w:b w:val="0"/>
                <w:color w:val="4C94D8" w:themeColor="text2" w:themeTint="80"/>
                <w:sz w:val="24"/>
              </w:rPr>
              <w:t xml:space="preserve"> </w:t>
            </w:r>
            <w:r w:rsidRPr="004D4F07">
              <w:rPr>
                <w:color w:val="4C94D8" w:themeColor="text2" w:themeTint="80"/>
              </w:rPr>
              <w:t xml:space="preserve"> </w:t>
            </w:r>
          </w:p>
          <w:p w14:paraId="3A5C0E99" w14:textId="77777777" w:rsidR="002E71D2" w:rsidRPr="004D4F07" w:rsidRDefault="004D4F07">
            <w:pPr>
              <w:spacing w:after="0" w:line="259" w:lineRule="auto"/>
              <w:ind w:left="16"/>
              <w:jc w:val="center"/>
              <w:rPr>
                <w:color w:val="4C94D8" w:themeColor="text2" w:themeTint="80"/>
              </w:rPr>
            </w:pPr>
            <w:r w:rsidRPr="004D4F07">
              <w:rPr>
                <w:color w:val="4C94D8" w:themeColor="text2" w:themeTint="80"/>
                <w:sz w:val="24"/>
              </w:rPr>
              <w:t>Disorder</w:t>
            </w:r>
            <w:r w:rsidRPr="004D4F07">
              <w:rPr>
                <w:b w:val="0"/>
                <w:color w:val="4C94D8" w:themeColor="text2" w:themeTint="80"/>
                <w:sz w:val="24"/>
              </w:rPr>
              <w:t xml:space="preserve"> </w:t>
            </w:r>
            <w:r w:rsidRPr="004D4F07">
              <w:rPr>
                <w:color w:val="4C94D8" w:themeColor="text2" w:themeTint="80"/>
              </w:rPr>
              <w:t xml:space="preserve"> </w:t>
            </w:r>
          </w:p>
        </w:tc>
        <w:tc>
          <w:tcPr>
            <w:tcW w:w="7631" w:type="dxa"/>
            <w:tcBorders>
              <w:top w:val="single" w:sz="4" w:space="0" w:color="000000"/>
              <w:left w:val="single" w:sz="4" w:space="0" w:color="000000"/>
              <w:bottom w:val="single" w:sz="4" w:space="0" w:color="000000"/>
              <w:right w:val="single" w:sz="4" w:space="0" w:color="000000"/>
            </w:tcBorders>
            <w:vAlign w:val="bottom"/>
          </w:tcPr>
          <w:p w14:paraId="78A8D51A" w14:textId="77777777" w:rsidR="002E71D2" w:rsidRDefault="004D4F07">
            <w:pPr>
              <w:numPr>
                <w:ilvl w:val="0"/>
                <w:numId w:val="3"/>
              </w:numPr>
              <w:spacing w:after="35" w:line="240" w:lineRule="auto"/>
              <w:ind w:hanging="361"/>
            </w:pPr>
            <w:r>
              <w:rPr>
                <w:b w:val="0"/>
                <w:sz w:val="24"/>
              </w:rPr>
              <w:t xml:space="preserve">Use a visual timetable so the child knows what is happening at each stage of the session/day.  </w:t>
            </w:r>
          </w:p>
          <w:p w14:paraId="00043844" w14:textId="77777777" w:rsidR="002E71D2" w:rsidRDefault="004D4F07">
            <w:pPr>
              <w:numPr>
                <w:ilvl w:val="0"/>
                <w:numId w:val="3"/>
              </w:numPr>
              <w:spacing w:after="38" w:line="240" w:lineRule="auto"/>
              <w:ind w:hanging="361"/>
            </w:pPr>
            <w:r>
              <w:rPr>
                <w:b w:val="0"/>
                <w:sz w:val="24"/>
              </w:rPr>
              <w:t>Understand if the child is hypo-</w:t>
            </w:r>
            <w:r>
              <w:rPr>
                <w:b w:val="0"/>
                <w:sz w:val="24"/>
              </w:rPr>
              <w:t xml:space="preserve">sensitive or hypersensitive and how they will manage the sensory work you are asking them to partake in, providing electronic alternative programmes where needed.  </w:t>
            </w:r>
          </w:p>
          <w:p w14:paraId="3CEF38E2" w14:textId="77777777" w:rsidR="002E71D2" w:rsidRDefault="004D4F07">
            <w:pPr>
              <w:numPr>
                <w:ilvl w:val="0"/>
                <w:numId w:val="3"/>
              </w:numPr>
              <w:spacing w:after="0" w:line="259" w:lineRule="auto"/>
              <w:ind w:hanging="361"/>
            </w:pPr>
            <w:r>
              <w:rPr>
                <w:b w:val="0"/>
                <w:sz w:val="24"/>
              </w:rPr>
              <w:t xml:space="preserve">Avoid changing seating plans.  </w:t>
            </w:r>
          </w:p>
          <w:p w14:paraId="40660813" w14:textId="77777777" w:rsidR="002E71D2" w:rsidRDefault="004D4F07">
            <w:pPr>
              <w:numPr>
                <w:ilvl w:val="0"/>
                <w:numId w:val="3"/>
              </w:numPr>
              <w:spacing w:after="37" w:line="240" w:lineRule="auto"/>
              <w:ind w:hanging="361"/>
            </w:pPr>
            <w:r>
              <w:rPr>
                <w:b w:val="0"/>
                <w:sz w:val="24"/>
              </w:rPr>
              <w:t xml:space="preserve">Ensure outcomes are clear, with a clear end point to the lesson, so children know when they have reached this.  </w:t>
            </w:r>
          </w:p>
          <w:p w14:paraId="25509DAA" w14:textId="77777777" w:rsidR="002E71D2" w:rsidRDefault="004D4F07">
            <w:pPr>
              <w:numPr>
                <w:ilvl w:val="0"/>
                <w:numId w:val="3"/>
              </w:numPr>
              <w:spacing w:after="0" w:line="259" w:lineRule="auto"/>
              <w:ind w:hanging="361"/>
            </w:pPr>
            <w:r>
              <w:rPr>
                <w:b w:val="0"/>
                <w:sz w:val="24"/>
              </w:rPr>
              <w:t xml:space="preserve">Use simple, specific instructions that are clear to understand. </w:t>
            </w:r>
          </w:p>
          <w:p w14:paraId="20BD57A7" w14:textId="77777777" w:rsidR="002E71D2" w:rsidRDefault="004D4F07">
            <w:pPr>
              <w:numPr>
                <w:ilvl w:val="0"/>
                <w:numId w:val="3"/>
              </w:numPr>
              <w:spacing w:after="0" w:line="259" w:lineRule="auto"/>
              <w:ind w:hanging="361"/>
            </w:pPr>
            <w:r>
              <w:rPr>
                <w:b w:val="0"/>
                <w:sz w:val="24"/>
              </w:rPr>
              <w:t xml:space="preserve">Understand the child’s skills and where their starting place is.  </w:t>
            </w:r>
          </w:p>
          <w:p w14:paraId="1AD873CB" w14:textId="77777777" w:rsidR="002E71D2" w:rsidRDefault="004D4F07">
            <w:pPr>
              <w:numPr>
                <w:ilvl w:val="0"/>
                <w:numId w:val="3"/>
              </w:numPr>
              <w:spacing w:after="0" w:line="259" w:lineRule="auto"/>
              <w:ind w:hanging="361"/>
            </w:pPr>
            <w:r>
              <w:rPr>
                <w:b w:val="0"/>
                <w:sz w:val="24"/>
              </w:rPr>
              <w:t xml:space="preserve">Use Art tools made of specific materials to support sensory processing. </w:t>
            </w:r>
          </w:p>
        </w:tc>
      </w:tr>
      <w:tr w:rsidR="002E71D2" w14:paraId="623DACC6" w14:textId="77777777">
        <w:trPr>
          <w:trHeight w:val="1253"/>
        </w:trPr>
        <w:tc>
          <w:tcPr>
            <w:tcW w:w="2830" w:type="dxa"/>
            <w:tcBorders>
              <w:top w:val="single" w:sz="4" w:space="0" w:color="000000"/>
              <w:left w:val="single" w:sz="4" w:space="0" w:color="000000"/>
              <w:bottom w:val="single" w:sz="4" w:space="0" w:color="000000"/>
              <w:right w:val="single" w:sz="4" w:space="0" w:color="000000"/>
            </w:tcBorders>
            <w:vAlign w:val="bottom"/>
          </w:tcPr>
          <w:p w14:paraId="0EA5E536" w14:textId="77777777" w:rsidR="002E71D2" w:rsidRDefault="004D4F07">
            <w:pPr>
              <w:spacing w:after="0" w:line="259" w:lineRule="auto"/>
              <w:ind w:left="21"/>
              <w:jc w:val="center"/>
            </w:pPr>
            <w:r w:rsidRPr="004D4F07">
              <w:rPr>
                <w:color w:val="4C94D8" w:themeColor="text2" w:themeTint="80"/>
                <w:sz w:val="24"/>
              </w:rPr>
              <w:lastRenderedPageBreak/>
              <w:t xml:space="preserve">Dyscalculia </w:t>
            </w:r>
            <w:r>
              <w:rPr>
                <w:color w:val="00B050"/>
              </w:rPr>
              <w:t xml:space="preserve"> </w:t>
            </w:r>
          </w:p>
        </w:tc>
        <w:tc>
          <w:tcPr>
            <w:tcW w:w="7631" w:type="dxa"/>
            <w:tcBorders>
              <w:top w:val="single" w:sz="4" w:space="0" w:color="000000"/>
              <w:left w:val="single" w:sz="4" w:space="0" w:color="000000"/>
              <w:bottom w:val="single" w:sz="4" w:space="0" w:color="000000"/>
              <w:right w:val="single" w:sz="4" w:space="0" w:color="000000"/>
            </w:tcBorders>
            <w:vAlign w:val="bottom"/>
          </w:tcPr>
          <w:p w14:paraId="0D56F068" w14:textId="77777777" w:rsidR="002E71D2" w:rsidRDefault="004D4F07">
            <w:pPr>
              <w:numPr>
                <w:ilvl w:val="0"/>
                <w:numId w:val="4"/>
              </w:numPr>
              <w:spacing w:after="35" w:line="240" w:lineRule="auto"/>
              <w:ind w:left="491" w:hanging="361"/>
            </w:pPr>
            <w:r>
              <w:rPr>
                <w:b w:val="0"/>
                <w:sz w:val="24"/>
              </w:rPr>
              <w:t xml:space="preserve">Provide concrete resources to help with line drawing and drawing to scale.  </w:t>
            </w:r>
          </w:p>
          <w:p w14:paraId="5B518A90" w14:textId="77777777" w:rsidR="002E71D2" w:rsidRDefault="004D4F07">
            <w:pPr>
              <w:numPr>
                <w:ilvl w:val="0"/>
                <w:numId w:val="4"/>
              </w:numPr>
              <w:spacing w:after="0" w:line="259" w:lineRule="auto"/>
              <w:ind w:left="491" w:hanging="361"/>
            </w:pPr>
            <w:r>
              <w:rPr>
                <w:b w:val="0"/>
                <w:sz w:val="24"/>
              </w:rPr>
              <w:t xml:space="preserve">Ensure the child knows the support available on offer before the lesson begins. </w:t>
            </w:r>
          </w:p>
        </w:tc>
      </w:tr>
    </w:tbl>
    <w:p w14:paraId="731A086F" w14:textId="77777777" w:rsidR="002E71D2" w:rsidRDefault="002E71D2">
      <w:pPr>
        <w:spacing w:after="0" w:line="259" w:lineRule="auto"/>
        <w:ind w:left="-720" w:right="11147"/>
      </w:pPr>
    </w:p>
    <w:tbl>
      <w:tblPr>
        <w:tblStyle w:val="TableGrid"/>
        <w:tblW w:w="10461" w:type="dxa"/>
        <w:tblInd w:w="10" w:type="dxa"/>
        <w:tblCellMar>
          <w:top w:w="0" w:type="dxa"/>
          <w:left w:w="0" w:type="dxa"/>
          <w:bottom w:w="0" w:type="dxa"/>
          <w:right w:w="6" w:type="dxa"/>
        </w:tblCellMar>
        <w:tblLook w:val="04A0" w:firstRow="1" w:lastRow="0" w:firstColumn="1" w:lastColumn="0" w:noHBand="0" w:noVBand="1"/>
      </w:tblPr>
      <w:tblGrid>
        <w:gridCol w:w="2802"/>
        <w:gridCol w:w="884"/>
        <w:gridCol w:w="6775"/>
      </w:tblGrid>
      <w:tr w:rsidR="002E71D2" w14:paraId="6D7BD742" w14:textId="77777777">
        <w:trPr>
          <w:trHeight w:val="1294"/>
        </w:trPr>
        <w:tc>
          <w:tcPr>
            <w:tcW w:w="2830" w:type="dxa"/>
            <w:tcBorders>
              <w:top w:val="single" w:sz="4" w:space="0" w:color="000000"/>
              <w:left w:val="single" w:sz="4" w:space="0" w:color="000000"/>
              <w:bottom w:val="nil"/>
              <w:right w:val="single" w:sz="4" w:space="0" w:color="000000"/>
            </w:tcBorders>
            <w:vAlign w:val="bottom"/>
          </w:tcPr>
          <w:p w14:paraId="48C288BA" w14:textId="77777777" w:rsidR="002E71D2" w:rsidRPr="004D4F07" w:rsidRDefault="004D4F07">
            <w:pPr>
              <w:spacing w:after="0" w:line="259" w:lineRule="auto"/>
              <w:ind w:left="8"/>
              <w:jc w:val="center"/>
              <w:rPr>
                <w:color w:val="4C94D8" w:themeColor="text2" w:themeTint="80"/>
              </w:rPr>
            </w:pPr>
            <w:r w:rsidRPr="004D4F07">
              <w:rPr>
                <w:color w:val="4C94D8" w:themeColor="text2" w:themeTint="80"/>
                <w:sz w:val="24"/>
              </w:rPr>
              <w:t>Dyslexia</w:t>
            </w:r>
            <w:r w:rsidRPr="004D4F07">
              <w:rPr>
                <w:b w:val="0"/>
                <w:color w:val="4C94D8" w:themeColor="text2" w:themeTint="80"/>
                <w:sz w:val="24"/>
              </w:rPr>
              <w:t xml:space="preserve"> </w:t>
            </w:r>
            <w:r w:rsidRPr="004D4F07">
              <w:rPr>
                <w:color w:val="4C94D8" w:themeColor="text2" w:themeTint="80"/>
              </w:rPr>
              <w:t xml:space="preserve"> </w:t>
            </w:r>
          </w:p>
        </w:tc>
        <w:tc>
          <w:tcPr>
            <w:tcW w:w="490" w:type="dxa"/>
            <w:tcBorders>
              <w:top w:val="single" w:sz="4" w:space="0" w:color="000000"/>
              <w:left w:val="single" w:sz="4" w:space="0" w:color="000000"/>
              <w:bottom w:val="nil"/>
              <w:right w:val="nil"/>
            </w:tcBorders>
          </w:tcPr>
          <w:p w14:paraId="6A0431E4" w14:textId="77777777" w:rsidR="002E71D2" w:rsidRDefault="004D4F07">
            <w:pPr>
              <w:spacing w:after="0" w:line="259" w:lineRule="auto"/>
              <w:ind w:left="130"/>
            </w:pPr>
            <w:r>
              <w:rPr>
                <w:rFonts w:ascii="Segoe UI Symbol" w:eastAsia="Segoe UI Symbol" w:hAnsi="Segoe UI Symbol" w:cs="Segoe UI Symbol"/>
                <w:b w:val="0"/>
                <w:sz w:val="24"/>
              </w:rPr>
              <w:t>•</w:t>
            </w:r>
            <w:r>
              <w:rPr>
                <w:rFonts w:ascii="Arial" w:eastAsia="Arial" w:hAnsi="Arial" w:cs="Arial"/>
                <w:b w:val="0"/>
                <w:sz w:val="24"/>
              </w:rPr>
              <w:t xml:space="preserve"> </w:t>
            </w:r>
          </w:p>
          <w:p w14:paraId="3DFAEE5D" w14:textId="77777777" w:rsidR="002E71D2" w:rsidRDefault="004D4F07">
            <w:pPr>
              <w:spacing w:after="0" w:line="259" w:lineRule="auto"/>
              <w:ind w:left="130"/>
            </w:pPr>
            <w:r>
              <w:rPr>
                <w:rFonts w:ascii="Segoe UI Symbol" w:eastAsia="Segoe UI Symbol" w:hAnsi="Segoe UI Symbol" w:cs="Segoe UI Symbol"/>
                <w:b w:val="0"/>
                <w:sz w:val="24"/>
              </w:rPr>
              <w:t>•</w:t>
            </w:r>
            <w:r>
              <w:rPr>
                <w:rFonts w:ascii="Arial" w:eastAsia="Arial" w:hAnsi="Arial" w:cs="Arial"/>
                <w:b w:val="0"/>
                <w:sz w:val="24"/>
              </w:rPr>
              <w:t xml:space="preserve"> </w:t>
            </w:r>
          </w:p>
        </w:tc>
        <w:tc>
          <w:tcPr>
            <w:tcW w:w="7141" w:type="dxa"/>
            <w:tcBorders>
              <w:top w:val="single" w:sz="4" w:space="0" w:color="000000"/>
              <w:left w:val="nil"/>
              <w:bottom w:val="nil"/>
              <w:right w:val="single" w:sz="4" w:space="0" w:color="000000"/>
            </w:tcBorders>
          </w:tcPr>
          <w:p w14:paraId="5E974D42" w14:textId="77777777" w:rsidR="002E71D2" w:rsidRDefault="004D4F07">
            <w:pPr>
              <w:spacing w:after="0" w:line="259" w:lineRule="auto"/>
              <w:ind w:left="0"/>
            </w:pPr>
            <w:r>
              <w:rPr>
                <w:b w:val="0"/>
                <w:sz w:val="24"/>
              </w:rPr>
              <w:t xml:space="preserve">Use simple, specific instructions that are clear to understand.  Pre-teach vocabulary linked to Art that will help the child to succeed in the lesson like shading, drawing, exploring and collage – have the vocabulary visible. </w:t>
            </w:r>
          </w:p>
        </w:tc>
      </w:tr>
      <w:tr w:rsidR="002E71D2" w14:paraId="47D556FE" w14:textId="77777777">
        <w:trPr>
          <w:trHeight w:val="572"/>
        </w:trPr>
        <w:tc>
          <w:tcPr>
            <w:tcW w:w="2830" w:type="dxa"/>
            <w:tcBorders>
              <w:top w:val="nil"/>
              <w:left w:val="single" w:sz="4" w:space="0" w:color="000000"/>
              <w:bottom w:val="nil"/>
              <w:right w:val="single" w:sz="4" w:space="0" w:color="000000"/>
            </w:tcBorders>
          </w:tcPr>
          <w:p w14:paraId="42FDE99A" w14:textId="77777777" w:rsidR="002E71D2" w:rsidRPr="004D4F07" w:rsidRDefault="002E71D2">
            <w:pPr>
              <w:spacing w:after="160" w:line="259" w:lineRule="auto"/>
              <w:ind w:left="0"/>
              <w:rPr>
                <w:color w:val="4C94D8" w:themeColor="text2" w:themeTint="80"/>
              </w:rPr>
            </w:pPr>
          </w:p>
        </w:tc>
        <w:tc>
          <w:tcPr>
            <w:tcW w:w="490" w:type="dxa"/>
            <w:tcBorders>
              <w:top w:val="nil"/>
              <w:left w:val="single" w:sz="4" w:space="0" w:color="000000"/>
              <w:bottom w:val="nil"/>
              <w:right w:val="nil"/>
            </w:tcBorders>
          </w:tcPr>
          <w:p w14:paraId="21F77EB5" w14:textId="77777777" w:rsidR="002E71D2" w:rsidRDefault="004D4F07">
            <w:pPr>
              <w:spacing w:after="0" w:line="259" w:lineRule="auto"/>
              <w:ind w:left="130"/>
            </w:pPr>
            <w:r>
              <w:rPr>
                <w:rFonts w:ascii="Segoe UI Symbol" w:eastAsia="Segoe UI Symbol" w:hAnsi="Segoe UI Symbol" w:cs="Segoe UI Symbol"/>
                <w:b w:val="0"/>
                <w:sz w:val="24"/>
              </w:rPr>
              <w:t>•</w:t>
            </w:r>
            <w:r>
              <w:rPr>
                <w:rFonts w:ascii="Arial" w:eastAsia="Arial" w:hAnsi="Arial" w:cs="Arial"/>
                <w:b w:val="0"/>
                <w:sz w:val="24"/>
              </w:rPr>
              <w:t xml:space="preserve"> </w:t>
            </w:r>
          </w:p>
        </w:tc>
        <w:tc>
          <w:tcPr>
            <w:tcW w:w="7141" w:type="dxa"/>
            <w:tcBorders>
              <w:top w:val="nil"/>
              <w:left w:val="nil"/>
              <w:bottom w:val="nil"/>
              <w:right w:val="single" w:sz="4" w:space="0" w:color="000000"/>
            </w:tcBorders>
          </w:tcPr>
          <w:p w14:paraId="2EC49D5A" w14:textId="77777777" w:rsidR="002E71D2" w:rsidRDefault="004D4F07">
            <w:pPr>
              <w:spacing w:after="0" w:line="259" w:lineRule="auto"/>
              <w:ind w:left="0"/>
            </w:pPr>
            <w:r>
              <w:rPr>
                <w:b w:val="0"/>
                <w:sz w:val="24"/>
              </w:rPr>
              <w:t xml:space="preserve">Differentiate the Learning Intention so that the child understands what is being asked of them.  </w:t>
            </w:r>
          </w:p>
        </w:tc>
      </w:tr>
      <w:tr w:rsidR="002E71D2" w14:paraId="38F7847B" w14:textId="77777777">
        <w:trPr>
          <w:trHeight w:val="335"/>
        </w:trPr>
        <w:tc>
          <w:tcPr>
            <w:tcW w:w="2830" w:type="dxa"/>
            <w:tcBorders>
              <w:top w:val="nil"/>
              <w:left w:val="single" w:sz="4" w:space="0" w:color="000000"/>
              <w:bottom w:val="single" w:sz="4" w:space="0" w:color="000000"/>
              <w:right w:val="single" w:sz="4" w:space="0" w:color="000000"/>
            </w:tcBorders>
          </w:tcPr>
          <w:p w14:paraId="5E772B2F" w14:textId="77777777" w:rsidR="002E71D2" w:rsidRPr="004D4F07" w:rsidRDefault="002E71D2">
            <w:pPr>
              <w:spacing w:after="160" w:line="259" w:lineRule="auto"/>
              <w:ind w:left="0"/>
              <w:rPr>
                <w:color w:val="4C94D8" w:themeColor="text2" w:themeTint="80"/>
              </w:rPr>
            </w:pPr>
          </w:p>
        </w:tc>
        <w:tc>
          <w:tcPr>
            <w:tcW w:w="490" w:type="dxa"/>
            <w:tcBorders>
              <w:top w:val="nil"/>
              <w:left w:val="single" w:sz="4" w:space="0" w:color="000000"/>
              <w:bottom w:val="single" w:sz="4" w:space="0" w:color="000000"/>
              <w:right w:val="nil"/>
            </w:tcBorders>
          </w:tcPr>
          <w:p w14:paraId="1CC08CE8" w14:textId="77777777" w:rsidR="002E71D2" w:rsidRDefault="004D4F07">
            <w:pPr>
              <w:spacing w:after="0" w:line="259" w:lineRule="auto"/>
              <w:ind w:left="130"/>
            </w:pPr>
            <w:r>
              <w:rPr>
                <w:rFonts w:ascii="Segoe UI Symbol" w:eastAsia="Segoe UI Symbol" w:hAnsi="Segoe UI Symbol" w:cs="Segoe UI Symbol"/>
                <w:b w:val="0"/>
                <w:sz w:val="24"/>
              </w:rPr>
              <w:t>•</w:t>
            </w:r>
            <w:r>
              <w:rPr>
                <w:rFonts w:ascii="Arial" w:eastAsia="Arial" w:hAnsi="Arial" w:cs="Arial"/>
                <w:b w:val="0"/>
                <w:sz w:val="24"/>
              </w:rPr>
              <w:t xml:space="preserve"> </w:t>
            </w:r>
          </w:p>
        </w:tc>
        <w:tc>
          <w:tcPr>
            <w:tcW w:w="7141" w:type="dxa"/>
            <w:tcBorders>
              <w:top w:val="nil"/>
              <w:left w:val="nil"/>
              <w:bottom w:val="single" w:sz="4" w:space="0" w:color="000000"/>
              <w:right w:val="single" w:sz="4" w:space="0" w:color="000000"/>
            </w:tcBorders>
          </w:tcPr>
          <w:p w14:paraId="21EA6A2A" w14:textId="77777777" w:rsidR="002E71D2" w:rsidRDefault="004D4F07">
            <w:pPr>
              <w:spacing w:after="0" w:line="259" w:lineRule="auto"/>
              <w:ind w:left="0"/>
            </w:pPr>
            <w:r>
              <w:rPr>
                <w:b w:val="0"/>
                <w:sz w:val="24"/>
              </w:rPr>
              <w:t xml:space="preserve">Model how to use Art tools before setting the work. </w:t>
            </w:r>
          </w:p>
        </w:tc>
      </w:tr>
      <w:tr w:rsidR="002E71D2" w14:paraId="0A0786FD" w14:textId="77777777">
        <w:trPr>
          <w:trHeight w:val="1859"/>
        </w:trPr>
        <w:tc>
          <w:tcPr>
            <w:tcW w:w="2830" w:type="dxa"/>
            <w:tcBorders>
              <w:top w:val="single" w:sz="4" w:space="0" w:color="000000"/>
              <w:left w:val="single" w:sz="4" w:space="0" w:color="000000"/>
              <w:bottom w:val="nil"/>
              <w:right w:val="single" w:sz="4" w:space="0" w:color="000000"/>
            </w:tcBorders>
            <w:vAlign w:val="bottom"/>
          </w:tcPr>
          <w:p w14:paraId="0AA23782" w14:textId="77777777" w:rsidR="002E71D2" w:rsidRPr="004D4F07" w:rsidRDefault="004D4F07">
            <w:pPr>
              <w:spacing w:after="0" w:line="259" w:lineRule="auto"/>
              <w:ind w:left="8"/>
              <w:jc w:val="center"/>
              <w:rPr>
                <w:color w:val="4C94D8" w:themeColor="text2" w:themeTint="80"/>
              </w:rPr>
            </w:pPr>
            <w:r w:rsidRPr="004D4F07">
              <w:rPr>
                <w:color w:val="4C94D8" w:themeColor="text2" w:themeTint="80"/>
                <w:sz w:val="24"/>
              </w:rPr>
              <w:t>Dyspraxia</w:t>
            </w:r>
            <w:r w:rsidRPr="004D4F07">
              <w:rPr>
                <w:b w:val="0"/>
                <w:color w:val="4C94D8" w:themeColor="text2" w:themeTint="80"/>
                <w:sz w:val="24"/>
              </w:rPr>
              <w:t xml:space="preserve"> </w:t>
            </w:r>
            <w:r w:rsidRPr="004D4F07">
              <w:rPr>
                <w:color w:val="4C94D8" w:themeColor="text2" w:themeTint="80"/>
              </w:rPr>
              <w:t xml:space="preserve"> </w:t>
            </w:r>
          </w:p>
        </w:tc>
        <w:tc>
          <w:tcPr>
            <w:tcW w:w="490" w:type="dxa"/>
            <w:tcBorders>
              <w:top w:val="single" w:sz="4" w:space="0" w:color="000000"/>
              <w:left w:val="single" w:sz="4" w:space="0" w:color="000000"/>
              <w:bottom w:val="nil"/>
              <w:right w:val="nil"/>
            </w:tcBorders>
          </w:tcPr>
          <w:p w14:paraId="0C381B05" w14:textId="77777777" w:rsidR="002E71D2" w:rsidRDefault="004D4F07">
            <w:pPr>
              <w:spacing w:after="588" w:line="245" w:lineRule="auto"/>
              <w:ind w:left="130" w:right="68"/>
            </w:pPr>
            <w:r>
              <w:rPr>
                <w:rFonts w:ascii="Segoe UI Symbol" w:eastAsia="Segoe UI Symbol" w:hAnsi="Segoe UI Symbol" w:cs="Segoe UI Symbol"/>
                <w:b w:val="0"/>
                <w:sz w:val="24"/>
              </w:rPr>
              <w:t>•</w:t>
            </w:r>
            <w:r>
              <w:rPr>
                <w:rFonts w:ascii="Arial" w:eastAsia="Arial" w:hAnsi="Arial" w:cs="Arial"/>
                <w:b w:val="0"/>
                <w:sz w:val="24"/>
              </w:rPr>
              <w:t xml:space="preserve"> </w:t>
            </w:r>
            <w:r>
              <w:rPr>
                <w:rFonts w:ascii="Segoe UI Symbol" w:eastAsia="Segoe UI Symbol" w:hAnsi="Segoe UI Symbol" w:cs="Segoe UI Symbol"/>
                <w:b w:val="0"/>
                <w:sz w:val="24"/>
              </w:rPr>
              <w:t>•</w:t>
            </w:r>
            <w:r>
              <w:rPr>
                <w:rFonts w:ascii="Arial" w:eastAsia="Arial" w:hAnsi="Arial" w:cs="Arial"/>
                <w:b w:val="0"/>
                <w:sz w:val="24"/>
              </w:rPr>
              <w:t xml:space="preserve"> </w:t>
            </w:r>
          </w:p>
          <w:p w14:paraId="5F714969" w14:textId="77777777" w:rsidR="002E71D2" w:rsidRDefault="004D4F07">
            <w:pPr>
              <w:spacing w:after="0" w:line="259" w:lineRule="auto"/>
              <w:ind w:left="130"/>
            </w:pPr>
            <w:r>
              <w:rPr>
                <w:rFonts w:ascii="Segoe UI Symbol" w:eastAsia="Segoe UI Symbol" w:hAnsi="Segoe UI Symbol" w:cs="Segoe UI Symbol"/>
                <w:b w:val="0"/>
                <w:sz w:val="24"/>
              </w:rPr>
              <w:t>•</w:t>
            </w:r>
            <w:r>
              <w:rPr>
                <w:rFonts w:ascii="Arial" w:eastAsia="Arial" w:hAnsi="Arial" w:cs="Arial"/>
                <w:b w:val="0"/>
                <w:sz w:val="24"/>
              </w:rPr>
              <w:t xml:space="preserve"> </w:t>
            </w:r>
          </w:p>
        </w:tc>
        <w:tc>
          <w:tcPr>
            <w:tcW w:w="7141" w:type="dxa"/>
            <w:tcBorders>
              <w:top w:val="single" w:sz="4" w:space="0" w:color="000000"/>
              <w:left w:val="nil"/>
              <w:bottom w:val="nil"/>
              <w:right w:val="single" w:sz="4" w:space="0" w:color="000000"/>
            </w:tcBorders>
          </w:tcPr>
          <w:p w14:paraId="181A1CA2" w14:textId="77777777" w:rsidR="002E71D2" w:rsidRDefault="004D4F07">
            <w:pPr>
              <w:spacing w:after="0" w:line="259" w:lineRule="auto"/>
              <w:ind w:left="0"/>
            </w:pPr>
            <w:r>
              <w:rPr>
                <w:b w:val="0"/>
                <w:sz w:val="24"/>
              </w:rPr>
              <w:t xml:space="preserve">Make the most of large spaces before starting projects.  </w:t>
            </w:r>
          </w:p>
          <w:p w14:paraId="3CC94460" w14:textId="77777777" w:rsidR="002E71D2" w:rsidRDefault="004D4F07">
            <w:pPr>
              <w:spacing w:after="0" w:line="239" w:lineRule="auto"/>
              <w:ind w:left="0"/>
            </w:pPr>
            <w:r>
              <w:rPr>
                <w:b w:val="0"/>
                <w:sz w:val="24"/>
              </w:rPr>
              <w:t xml:space="preserve">Ensure the tools you are using are accessible to the child. Provide a lesson breakdown, with a clear end, a tick list might be beneficial.  </w:t>
            </w:r>
          </w:p>
          <w:p w14:paraId="1050E255" w14:textId="77777777" w:rsidR="002E71D2" w:rsidRDefault="004D4F07">
            <w:pPr>
              <w:spacing w:after="0" w:line="259" w:lineRule="auto"/>
              <w:ind w:left="0" w:right="23"/>
            </w:pPr>
            <w:r>
              <w:rPr>
                <w:b w:val="0"/>
                <w:sz w:val="24"/>
              </w:rPr>
              <w:t xml:space="preserve">Provide an equipment list, words, or visuals, with the tools and materials that are needed during the lesson.  </w:t>
            </w:r>
          </w:p>
        </w:tc>
      </w:tr>
      <w:tr w:rsidR="002E71D2" w14:paraId="2FC10463" w14:textId="77777777">
        <w:trPr>
          <w:trHeight w:val="293"/>
        </w:trPr>
        <w:tc>
          <w:tcPr>
            <w:tcW w:w="2830" w:type="dxa"/>
            <w:tcBorders>
              <w:top w:val="nil"/>
              <w:left w:val="single" w:sz="4" w:space="0" w:color="000000"/>
              <w:bottom w:val="nil"/>
              <w:right w:val="single" w:sz="4" w:space="0" w:color="000000"/>
            </w:tcBorders>
          </w:tcPr>
          <w:p w14:paraId="5DD23C8C" w14:textId="77777777" w:rsidR="002E71D2" w:rsidRPr="004D4F07" w:rsidRDefault="002E71D2">
            <w:pPr>
              <w:spacing w:after="160" w:line="259" w:lineRule="auto"/>
              <w:ind w:left="0"/>
              <w:rPr>
                <w:color w:val="4C94D8" w:themeColor="text2" w:themeTint="80"/>
              </w:rPr>
            </w:pPr>
          </w:p>
        </w:tc>
        <w:tc>
          <w:tcPr>
            <w:tcW w:w="490" w:type="dxa"/>
            <w:tcBorders>
              <w:top w:val="nil"/>
              <w:left w:val="single" w:sz="4" w:space="0" w:color="000000"/>
              <w:bottom w:val="nil"/>
              <w:right w:val="nil"/>
            </w:tcBorders>
          </w:tcPr>
          <w:p w14:paraId="6569C03E" w14:textId="77777777" w:rsidR="002E71D2" w:rsidRDefault="004D4F07">
            <w:pPr>
              <w:spacing w:after="0" w:line="259" w:lineRule="auto"/>
              <w:ind w:left="130"/>
            </w:pPr>
            <w:r>
              <w:rPr>
                <w:rFonts w:ascii="Segoe UI Symbol" w:eastAsia="Segoe UI Symbol" w:hAnsi="Segoe UI Symbol" w:cs="Segoe UI Symbol"/>
                <w:b w:val="0"/>
                <w:sz w:val="24"/>
              </w:rPr>
              <w:t>•</w:t>
            </w:r>
            <w:r>
              <w:rPr>
                <w:rFonts w:ascii="Arial" w:eastAsia="Arial" w:hAnsi="Arial" w:cs="Arial"/>
                <w:b w:val="0"/>
                <w:sz w:val="24"/>
              </w:rPr>
              <w:t xml:space="preserve"> </w:t>
            </w:r>
          </w:p>
        </w:tc>
        <w:tc>
          <w:tcPr>
            <w:tcW w:w="7141" w:type="dxa"/>
            <w:tcBorders>
              <w:top w:val="nil"/>
              <w:left w:val="nil"/>
              <w:bottom w:val="nil"/>
              <w:right w:val="single" w:sz="4" w:space="0" w:color="000000"/>
            </w:tcBorders>
          </w:tcPr>
          <w:p w14:paraId="2500EE41" w14:textId="77777777" w:rsidR="002E71D2" w:rsidRDefault="004D4F07">
            <w:pPr>
              <w:spacing w:after="0" w:line="259" w:lineRule="auto"/>
              <w:ind w:left="0"/>
            </w:pPr>
            <w:r>
              <w:rPr>
                <w:b w:val="0"/>
                <w:sz w:val="24"/>
              </w:rPr>
              <w:t xml:space="preserve">Model how to use Art tools before setting the work.  </w:t>
            </w:r>
          </w:p>
        </w:tc>
      </w:tr>
      <w:tr w:rsidR="002E71D2" w14:paraId="6FD42AC0" w14:textId="77777777">
        <w:trPr>
          <w:trHeight w:val="582"/>
        </w:trPr>
        <w:tc>
          <w:tcPr>
            <w:tcW w:w="2830" w:type="dxa"/>
            <w:tcBorders>
              <w:top w:val="nil"/>
              <w:left w:val="single" w:sz="4" w:space="0" w:color="000000"/>
              <w:bottom w:val="single" w:sz="4" w:space="0" w:color="000000"/>
              <w:right w:val="single" w:sz="4" w:space="0" w:color="000000"/>
            </w:tcBorders>
          </w:tcPr>
          <w:p w14:paraId="1AD21C77" w14:textId="77777777" w:rsidR="002E71D2" w:rsidRDefault="002E71D2">
            <w:pPr>
              <w:spacing w:after="160" w:line="259" w:lineRule="auto"/>
              <w:ind w:left="0"/>
            </w:pPr>
          </w:p>
        </w:tc>
        <w:tc>
          <w:tcPr>
            <w:tcW w:w="490" w:type="dxa"/>
            <w:tcBorders>
              <w:top w:val="nil"/>
              <w:left w:val="single" w:sz="4" w:space="0" w:color="000000"/>
              <w:bottom w:val="single" w:sz="4" w:space="0" w:color="000000"/>
              <w:right w:val="nil"/>
            </w:tcBorders>
          </w:tcPr>
          <w:p w14:paraId="099AB42F" w14:textId="77777777" w:rsidR="002E71D2" w:rsidRDefault="004D4F07">
            <w:pPr>
              <w:spacing w:after="0" w:line="259" w:lineRule="auto"/>
              <w:ind w:left="130"/>
            </w:pPr>
            <w:r>
              <w:rPr>
                <w:rFonts w:ascii="Segoe UI Symbol" w:eastAsia="Segoe UI Symbol" w:hAnsi="Segoe UI Symbol" w:cs="Segoe UI Symbol"/>
                <w:b w:val="0"/>
                <w:sz w:val="24"/>
              </w:rPr>
              <w:t>•</w:t>
            </w:r>
            <w:r>
              <w:rPr>
                <w:rFonts w:ascii="Arial" w:eastAsia="Arial" w:hAnsi="Arial" w:cs="Arial"/>
                <w:b w:val="0"/>
                <w:sz w:val="24"/>
              </w:rPr>
              <w:t xml:space="preserve"> </w:t>
            </w:r>
          </w:p>
        </w:tc>
        <w:tc>
          <w:tcPr>
            <w:tcW w:w="7141" w:type="dxa"/>
            <w:tcBorders>
              <w:top w:val="nil"/>
              <w:left w:val="nil"/>
              <w:bottom w:val="single" w:sz="4" w:space="0" w:color="000000"/>
              <w:right w:val="single" w:sz="4" w:space="0" w:color="000000"/>
            </w:tcBorders>
          </w:tcPr>
          <w:p w14:paraId="0EFF3656" w14:textId="77777777" w:rsidR="002E71D2" w:rsidRDefault="004D4F07">
            <w:pPr>
              <w:spacing w:after="0" w:line="259" w:lineRule="auto"/>
              <w:ind w:left="0" w:right="37"/>
            </w:pPr>
            <w:r>
              <w:rPr>
                <w:b w:val="0"/>
                <w:sz w:val="24"/>
              </w:rPr>
              <w:t xml:space="preserve">Differentiate the size and scale of a project and its </w:t>
            </w:r>
            <w:proofErr w:type="gramStart"/>
            <w:r>
              <w:rPr>
                <w:b w:val="0"/>
                <w:sz w:val="24"/>
              </w:rPr>
              <w:t>end result</w:t>
            </w:r>
            <w:proofErr w:type="gramEnd"/>
            <w:r>
              <w:rPr>
                <w:b w:val="0"/>
                <w:sz w:val="24"/>
              </w:rPr>
              <w:t xml:space="preserve">. </w:t>
            </w:r>
          </w:p>
        </w:tc>
      </w:tr>
      <w:tr w:rsidR="002E71D2" w14:paraId="1AD2B131" w14:textId="77777777">
        <w:trPr>
          <w:trHeight w:val="1572"/>
        </w:trPr>
        <w:tc>
          <w:tcPr>
            <w:tcW w:w="2830" w:type="dxa"/>
            <w:tcBorders>
              <w:top w:val="single" w:sz="4" w:space="0" w:color="000000"/>
              <w:left w:val="single" w:sz="4" w:space="0" w:color="000000"/>
              <w:bottom w:val="nil"/>
              <w:right w:val="single" w:sz="4" w:space="0" w:color="000000"/>
            </w:tcBorders>
            <w:vAlign w:val="bottom"/>
          </w:tcPr>
          <w:p w14:paraId="3978F9B7" w14:textId="77777777" w:rsidR="002E71D2" w:rsidRPr="004D4F07" w:rsidRDefault="004D4F07">
            <w:pPr>
              <w:spacing w:after="0" w:line="259" w:lineRule="auto"/>
              <w:ind w:left="747" w:firstLine="245"/>
              <w:rPr>
                <w:color w:val="4C94D8" w:themeColor="text2" w:themeTint="80"/>
              </w:rPr>
            </w:pPr>
            <w:r w:rsidRPr="004D4F07">
              <w:rPr>
                <w:color w:val="4C94D8" w:themeColor="text2" w:themeTint="80"/>
                <w:sz w:val="24"/>
              </w:rPr>
              <w:t>Hearing</w:t>
            </w:r>
            <w:r w:rsidRPr="004D4F07">
              <w:rPr>
                <w:b w:val="0"/>
                <w:color w:val="4C94D8" w:themeColor="text2" w:themeTint="80"/>
                <w:sz w:val="24"/>
              </w:rPr>
              <w:t xml:space="preserve"> </w:t>
            </w:r>
            <w:r w:rsidRPr="004D4F07">
              <w:rPr>
                <w:color w:val="4C94D8" w:themeColor="text2" w:themeTint="80"/>
                <w:sz w:val="24"/>
              </w:rPr>
              <w:t>Impairment</w:t>
            </w:r>
            <w:r w:rsidRPr="004D4F07">
              <w:rPr>
                <w:b w:val="0"/>
                <w:color w:val="4C94D8" w:themeColor="text2" w:themeTint="80"/>
                <w:sz w:val="24"/>
              </w:rPr>
              <w:t xml:space="preserve"> </w:t>
            </w:r>
            <w:r w:rsidRPr="004D4F07">
              <w:rPr>
                <w:color w:val="4C94D8" w:themeColor="text2" w:themeTint="80"/>
              </w:rPr>
              <w:t xml:space="preserve"> </w:t>
            </w:r>
          </w:p>
        </w:tc>
        <w:tc>
          <w:tcPr>
            <w:tcW w:w="490" w:type="dxa"/>
            <w:tcBorders>
              <w:top w:val="single" w:sz="4" w:space="0" w:color="000000"/>
              <w:left w:val="single" w:sz="4" w:space="0" w:color="000000"/>
              <w:bottom w:val="nil"/>
              <w:right w:val="nil"/>
            </w:tcBorders>
          </w:tcPr>
          <w:p w14:paraId="7110C5F5" w14:textId="77777777" w:rsidR="002E71D2" w:rsidRDefault="004D4F07">
            <w:pPr>
              <w:spacing w:after="571" w:line="259" w:lineRule="auto"/>
              <w:ind w:left="130"/>
            </w:pPr>
            <w:r>
              <w:rPr>
                <w:rFonts w:ascii="Segoe UI Symbol" w:eastAsia="Segoe UI Symbol" w:hAnsi="Segoe UI Symbol" w:cs="Segoe UI Symbol"/>
                <w:b w:val="0"/>
                <w:sz w:val="24"/>
              </w:rPr>
              <w:t>•</w:t>
            </w:r>
            <w:r>
              <w:rPr>
                <w:rFonts w:ascii="Arial" w:eastAsia="Arial" w:hAnsi="Arial" w:cs="Arial"/>
                <w:b w:val="0"/>
                <w:sz w:val="24"/>
              </w:rPr>
              <w:t xml:space="preserve"> </w:t>
            </w:r>
          </w:p>
          <w:p w14:paraId="2B873819" w14:textId="77777777" w:rsidR="002E71D2" w:rsidRDefault="004D4F07">
            <w:pPr>
              <w:spacing w:after="0" w:line="259" w:lineRule="auto"/>
              <w:ind w:left="130"/>
            </w:pPr>
            <w:r>
              <w:rPr>
                <w:rFonts w:ascii="Segoe UI Symbol" w:eastAsia="Segoe UI Symbol" w:hAnsi="Segoe UI Symbol" w:cs="Segoe UI Symbol"/>
                <w:b w:val="0"/>
                <w:sz w:val="24"/>
              </w:rPr>
              <w:t>•</w:t>
            </w:r>
            <w:r>
              <w:rPr>
                <w:rFonts w:ascii="Arial" w:eastAsia="Arial" w:hAnsi="Arial" w:cs="Arial"/>
                <w:b w:val="0"/>
                <w:sz w:val="24"/>
              </w:rPr>
              <w:t xml:space="preserve"> </w:t>
            </w:r>
          </w:p>
        </w:tc>
        <w:tc>
          <w:tcPr>
            <w:tcW w:w="7141" w:type="dxa"/>
            <w:tcBorders>
              <w:top w:val="single" w:sz="4" w:space="0" w:color="000000"/>
              <w:left w:val="nil"/>
              <w:bottom w:val="nil"/>
              <w:right w:val="single" w:sz="4" w:space="0" w:color="000000"/>
            </w:tcBorders>
            <w:vAlign w:val="bottom"/>
          </w:tcPr>
          <w:p w14:paraId="7D7FE6BA" w14:textId="77777777" w:rsidR="002E71D2" w:rsidRDefault="004D4F07">
            <w:pPr>
              <w:spacing w:after="1" w:line="239" w:lineRule="auto"/>
              <w:ind w:left="0"/>
            </w:pPr>
            <w:r>
              <w:rPr>
                <w:b w:val="0"/>
                <w:sz w:val="24"/>
              </w:rPr>
              <w:t>Pre-</w:t>
            </w:r>
            <w:r>
              <w:rPr>
                <w:b w:val="0"/>
                <w:sz w:val="24"/>
              </w:rPr>
              <w:t xml:space="preserve">teach vocabulary linked to Art that will help the child to succeed in the lesson like shading, drawing, exploring and collage.  </w:t>
            </w:r>
          </w:p>
          <w:p w14:paraId="2EC370FF" w14:textId="77777777" w:rsidR="002E71D2" w:rsidRDefault="004D4F07">
            <w:pPr>
              <w:spacing w:after="0" w:line="259" w:lineRule="auto"/>
              <w:ind w:left="0"/>
            </w:pPr>
            <w:r>
              <w:rPr>
                <w:b w:val="0"/>
                <w:sz w:val="24"/>
              </w:rPr>
              <w:t xml:space="preserve">Make sure instructions are clear and concise, in case the child lip reads, and in case of an emergency.  </w:t>
            </w:r>
          </w:p>
        </w:tc>
      </w:tr>
      <w:tr w:rsidR="002E71D2" w14:paraId="45E8E906" w14:textId="77777777">
        <w:trPr>
          <w:trHeight w:val="294"/>
        </w:trPr>
        <w:tc>
          <w:tcPr>
            <w:tcW w:w="2830" w:type="dxa"/>
            <w:tcBorders>
              <w:top w:val="nil"/>
              <w:left w:val="single" w:sz="4" w:space="0" w:color="000000"/>
              <w:bottom w:val="nil"/>
              <w:right w:val="single" w:sz="4" w:space="0" w:color="000000"/>
            </w:tcBorders>
          </w:tcPr>
          <w:p w14:paraId="1FE47460" w14:textId="77777777" w:rsidR="002E71D2" w:rsidRPr="004D4F07" w:rsidRDefault="002E71D2">
            <w:pPr>
              <w:spacing w:after="160" w:line="259" w:lineRule="auto"/>
              <w:ind w:left="0"/>
              <w:rPr>
                <w:color w:val="4C94D8" w:themeColor="text2" w:themeTint="80"/>
              </w:rPr>
            </w:pPr>
          </w:p>
        </w:tc>
        <w:tc>
          <w:tcPr>
            <w:tcW w:w="490" w:type="dxa"/>
            <w:tcBorders>
              <w:top w:val="nil"/>
              <w:left w:val="single" w:sz="4" w:space="0" w:color="000000"/>
              <w:bottom w:val="nil"/>
              <w:right w:val="nil"/>
            </w:tcBorders>
          </w:tcPr>
          <w:p w14:paraId="1A515CF8" w14:textId="77777777" w:rsidR="002E71D2" w:rsidRDefault="004D4F07">
            <w:pPr>
              <w:spacing w:after="0" w:line="259" w:lineRule="auto"/>
              <w:ind w:left="130"/>
            </w:pPr>
            <w:r>
              <w:rPr>
                <w:rFonts w:ascii="Segoe UI Symbol" w:eastAsia="Segoe UI Symbol" w:hAnsi="Segoe UI Symbol" w:cs="Segoe UI Symbol"/>
                <w:b w:val="0"/>
                <w:sz w:val="24"/>
              </w:rPr>
              <w:t>•</w:t>
            </w:r>
            <w:r>
              <w:rPr>
                <w:rFonts w:ascii="Arial" w:eastAsia="Arial" w:hAnsi="Arial" w:cs="Arial"/>
                <w:b w:val="0"/>
                <w:sz w:val="24"/>
              </w:rPr>
              <w:t xml:space="preserve"> </w:t>
            </w:r>
          </w:p>
        </w:tc>
        <w:tc>
          <w:tcPr>
            <w:tcW w:w="7141" w:type="dxa"/>
            <w:tcBorders>
              <w:top w:val="nil"/>
              <w:left w:val="nil"/>
              <w:bottom w:val="nil"/>
              <w:right w:val="single" w:sz="4" w:space="0" w:color="000000"/>
            </w:tcBorders>
          </w:tcPr>
          <w:p w14:paraId="3E68649E" w14:textId="77777777" w:rsidR="002E71D2" w:rsidRDefault="004D4F07">
            <w:pPr>
              <w:spacing w:after="0" w:line="259" w:lineRule="auto"/>
              <w:ind w:left="0"/>
            </w:pPr>
            <w:r>
              <w:rPr>
                <w:b w:val="0"/>
                <w:sz w:val="24"/>
              </w:rPr>
              <w:t xml:space="preserve">Try and arrange tables in a circular shape.  </w:t>
            </w:r>
          </w:p>
        </w:tc>
      </w:tr>
      <w:tr w:rsidR="002E71D2" w14:paraId="655FA264" w14:textId="77777777">
        <w:trPr>
          <w:trHeight w:val="268"/>
        </w:trPr>
        <w:tc>
          <w:tcPr>
            <w:tcW w:w="2830" w:type="dxa"/>
            <w:tcBorders>
              <w:top w:val="nil"/>
              <w:left w:val="single" w:sz="4" w:space="0" w:color="000000"/>
              <w:bottom w:val="single" w:sz="4" w:space="0" w:color="000000"/>
              <w:right w:val="single" w:sz="4" w:space="0" w:color="000000"/>
            </w:tcBorders>
          </w:tcPr>
          <w:p w14:paraId="13406D0A" w14:textId="77777777" w:rsidR="002E71D2" w:rsidRPr="004D4F07" w:rsidRDefault="002E71D2">
            <w:pPr>
              <w:spacing w:after="160" w:line="259" w:lineRule="auto"/>
              <w:ind w:left="0"/>
              <w:rPr>
                <w:color w:val="4C94D8" w:themeColor="text2" w:themeTint="80"/>
              </w:rPr>
            </w:pPr>
          </w:p>
        </w:tc>
        <w:tc>
          <w:tcPr>
            <w:tcW w:w="490" w:type="dxa"/>
            <w:tcBorders>
              <w:top w:val="nil"/>
              <w:left w:val="single" w:sz="4" w:space="0" w:color="000000"/>
              <w:bottom w:val="single" w:sz="4" w:space="0" w:color="000000"/>
              <w:right w:val="nil"/>
            </w:tcBorders>
          </w:tcPr>
          <w:p w14:paraId="29A3D4A7" w14:textId="77777777" w:rsidR="002E71D2" w:rsidRDefault="004D4F07">
            <w:pPr>
              <w:spacing w:after="0" w:line="259" w:lineRule="auto"/>
              <w:ind w:left="130"/>
            </w:pPr>
            <w:r>
              <w:rPr>
                <w:rFonts w:ascii="Segoe UI Symbol" w:eastAsia="Segoe UI Symbol" w:hAnsi="Segoe UI Symbol" w:cs="Segoe UI Symbol"/>
                <w:b w:val="0"/>
                <w:sz w:val="24"/>
              </w:rPr>
              <w:t>•</w:t>
            </w:r>
            <w:r>
              <w:rPr>
                <w:rFonts w:ascii="Arial" w:eastAsia="Arial" w:hAnsi="Arial" w:cs="Arial"/>
                <w:b w:val="0"/>
                <w:sz w:val="24"/>
              </w:rPr>
              <w:t xml:space="preserve"> </w:t>
            </w:r>
          </w:p>
        </w:tc>
        <w:tc>
          <w:tcPr>
            <w:tcW w:w="7141" w:type="dxa"/>
            <w:tcBorders>
              <w:top w:val="nil"/>
              <w:left w:val="nil"/>
              <w:bottom w:val="single" w:sz="4" w:space="0" w:color="000000"/>
              <w:right w:val="single" w:sz="4" w:space="0" w:color="000000"/>
            </w:tcBorders>
          </w:tcPr>
          <w:p w14:paraId="0D21D11B" w14:textId="77777777" w:rsidR="002E71D2" w:rsidRDefault="004D4F07">
            <w:pPr>
              <w:spacing w:after="0" w:line="259" w:lineRule="auto"/>
              <w:ind w:left="0"/>
            </w:pPr>
            <w:r>
              <w:rPr>
                <w:b w:val="0"/>
                <w:sz w:val="24"/>
              </w:rPr>
              <w:t xml:space="preserve">Provide sign language visuals where possible. </w:t>
            </w:r>
          </w:p>
        </w:tc>
      </w:tr>
      <w:tr w:rsidR="002E71D2" w14:paraId="7C724896" w14:textId="77777777">
        <w:trPr>
          <w:trHeight w:val="1280"/>
        </w:trPr>
        <w:tc>
          <w:tcPr>
            <w:tcW w:w="2830" w:type="dxa"/>
            <w:tcBorders>
              <w:top w:val="single" w:sz="4" w:space="0" w:color="000000"/>
              <w:left w:val="single" w:sz="4" w:space="0" w:color="000000"/>
              <w:bottom w:val="nil"/>
              <w:right w:val="single" w:sz="4" w:space="0" w:color="000000"/>
            </w:tcBorders>
            <w:vAlign w:val="bottom"/>
          </w:tcPr>
          <w:p w14:paraId="20E5CF44" w14:textId="77777777" w:rsidR="002E71D2" w:rsidRPr="004D4F07" w:rsidRDefault="004D4F07">
            <w:pPr>
              <w:spacing w:after="0" w:line="259" w:lineRule="auto"/>
              <w:ind w:left="596"/>
              <w:rPr>
                <w:color w:val="4C94D8" w:themeColor="text2" w:themeTint="80"/>
              </w:rPr>
            </w:pPr>
            <w:r w:rsidRPr="004D4F07">
              <w:rPr>
                <w:color w:val="4C94D8" w:themeColor="text2" w:themeTint="80"/>
                <w:sz w:val="24"/>
              </w:rPr>
              <w:t xml:space="preserve">Toileting Issues </w:t>
            </w:r>
            <w:r w:rsidRPr="004D4F07">
              <w:rPr>
                <w:color w:val="4C94D8" w:themeColor="text2" w:themeTint="80"/>
              </w:rPr>
              <w:t xml:space="preserve"> </w:t>
            </w:r>
          </w:p>
        </w:tc>
        <w:tc>
          <w:tcPr>
            <w:tcW w:w="490" w:type="dxa"/>
            <w:tcBorders>
              <w:top w:val="single" w:sz="4" w:space="0" w:color="000000"/>
              <w:left w:val="single" w:sz="4" w:space="0" w:color="000000"/>
              <w:bottom w:val="nil"/>
              <w:right w:val="nil"/>
            </w:tcBorders>
          </w:tcPr>
          <w:p w14:paraId="2B4D1DA0" w14:textId="77777777" w:rsidR="002E71D2" w:rsidRDefault="004D4F07">
            <w:pPr>
              <w:spacing w:after="0" w:line="259" w:lineRule="auto"/>
              <w:ind w:left="130"/>
            </w:pPr>
            <w:r>
              <w:rPr>
                <w:rFonts w:ascii="Segoe UI Symbol" w:eastAsia="Segoe UI Symbol" w:hAnsi="Segoe UI Symbol" w:cs="Segoe UI Symbol"/>
                <w:b w:val="0"/>
                <w:sz w:val="24"/>
              </w:rPr>
              <w:t>•</w:t>
            </w:r>
            <w:r>
              <w:rPr>
                <w:rFonts w:ascii="Arial" w:eastAsia="Arial" w:hAnsi="Arial" w:cs="Arial"/>
                <w:b w:val="0"/>
                <w:sz w:val="24"/>
              </w:rPr>
              <w:t xml:space="preserve"> </w:t>
            </w:r>
          </w:p>
        </w:tc>
        <w:tc>
          <w:tcPr>
            <w:tcW w:w="7141" w:type="dxa"/>
            <w:tcBorders>
              <w:top w:val="single" w:sz="4" w:space="0" w:color="000000"/>
              <w:left w:val="nil"/>
              <w:bottom w:val="nil"/>
              <w:right w:val="single" w:sz="4" w:space="0" w:color="000000"/>
            </w:tcBorders>
            <w:vAlign w:val="bottom"/>
          </w:tcPr>
          <w:p w14:paraId="48764643" w14:textId="77777777" w:rsidR="002E71D2" w:rsidRDefault="004D4F07">
            <w:pPr>
              <w:spacing w:after="0" w:line="259" w:lineRule="auto"/>
              <w:ind w:left="0"/>
            </w:pPr>
            <w:r>
              <w:rPr>
                <w:b w:val="0"/>
                <w:sz w:val="24"/>
              </w:rPr>
              <w:t xml:space="preserve">Encourage children to use the toilet before working on a piece of artwork, as they may feel this isn’t as easy when they are wearing paint clothes and covered in paint and chalk etc.  </w:t>
            </w:r>
          </w:p>
        </w:tc>
      </w:tr>
      <w:tr w:rsidR="002E71D2" w14:paraId="719B0CCD" w14:textId="77777777">
        <w:trPr>
          <w:trHeight w:val="562"/>
        </w:trPr>
        <w:tc>
          <w:tcPr>
            <w:tcW w:w="2830" w:type="dxa"/>
            <w:tcBorders>
              <w:top w:val="nil"/>
              <w:left w:val="single" w:sz="4" w:space="0" w:color="000000"/>
              <w:bottom w:val="single" w:sz="4" w:space="0" w:color="000000"/>
              <w:right w:val="single" w:sz="4" w:space="0" w:color="000000"/>
            </w:tcBorders>
          </w:tcPr>
          <w:p w14:paraId="475790F0" w14:textId="77777777" w:rsidR="002E71D2" w:rsidRDefault="002E71D2">
            <w:pPr>
              <w:spacing w:after="160" w:line="259" w:lineRule="auto"/>
              <w:ind w:left="0"/>
            </w:pPr>
          </w:p>
        </w:tc>
        <w:tc>
          <w:tcPr>
            <w:tcW w:w="490" w:type="dxa"/>
            <w:tcBorders>
              <w:top w:val="nil"/>
              <w:left w:val="single" w:sz="4" w:space="0" w:color="000000"/>
              <w:bottom w:val="single" w:sz="4" w:space="0" w:color="000000"/>
              <w:right w:val="nil"/>
            </w:tcBorders>
          </w:tcPr>
          <w:p w14:paraId="05601724" w14:textId="77777777" w:rsidR="002E71D2" w:rsidRDefault="004D4F07">
            <w:pPr>
              <w:spacing w:after="0" w:line="259" w:lineRule="auto"/>
              <w:ind w:left="130"/>
            </w:pPr>
            <w:r>
              <w:rPr>
                <w:rFonts w:ascii="Segoe UI Symbol" w:eastAsia="Segoe UI Symbol" w:hAnsi="Segoe UI Symbol" w:cs="Segoe UI Symbol"/>
                <w:b w:val="0"/>
                <w:sz w:val="24"/>
              </w:rPr>
              <w:t>•</w:t>
            </w:r>
            <w:r>
              <w:rPr>
                <w:rFonts w:ascii="Arial" w:eastAsia="Arial" w:hAnsi="Arial" w:cs="Arial"/>
                <w:b w:val="0"/>
                <w:sz w:val="24"/>
              </w:rPr>
              <w:t xml:space="preserve"> </w:t>
            </w:r>
          </w:p>
        </w:tc>
        <w:tc>
          <w:tcPr>
            <w:tcW w:w="7141" w:type="dxa"/>
            <w:tcBorders>
              <w:top w:val="nil"/>
              <w:left w:val="nil"/>
              <w:bottom w:val="single" w:sz="4" w:space="0" w:color="000000"/>
              <w:right w:val="single" w:sz="4" w:space="0" w:color="000000"/>
            </w:tcBorders>
          </w:tcPr>
          <w:p w14:paraId="52646C49" w14:textId="77777777" w:rsidR="002E71D2" w:rsidRDefault="004D4F07">
            <w:pPr>
              <w:spacing w:after="0" w:line="259" w:lineRule="auto"/>
              <w:ind w:left="0"/>
            </w:pPr>
            <w:r>
              <w:rPr>
                <w:b w:val="0"/>
                <w:sz w:val="24"/>
              </w:rPr>
              <w:t xml:space="preserve">Encourage children to wear protective clothes that make access to the bathroom manageable. </w:t>
            </w:r>
          </w:p>
        </w:tc>
      </w:tr>
      <w:tr w:rsidR="002E71D2" w14:paraId="52222119" w14:textId="77777777">
        <w:trPr>
          <w:trHeight w:val="2456"/>
        </w:trPr>
        <w:tc>
          <w:tcPr>
            <w:tcW w:w="2830" w:type="dxa"/>
            <w:tcBorders>
              <w:top w:val="single" w:sz="4" w:space="0" w:color="000000"/>
              <w:left w:val="single" w:sz="4" w:space="0" w:color="000000"/>
              <w:bottom w:val="nil"/>
              <w:right w:val="single" w:sz="4" w:space="0" w:color="000000"/>
            </w:tcBorders>
            <w:vAlign w:val="bottom"/>
          </w:tcPr>
          <w:p w14:paraId="6446FDF8" w14:textId="77777777" w:rsidR="002E71D2" w:rsidRPr="004D4F07" w:rsidRDefault="004D4F07">
            <w:pPr>
              <w:spacing w:after="0" w:line="259" w:lineRule="auto"/>
              <w:ind w:left="694"/>
              <w:rPr>
                <w:color w:val="4C94D8" w:themeColor="text2" w:themeTint="80"/>
              </w:rPr>
            </w:pPr>
            <w:r w:rsidRPr="004D4F07">
              <w:rPr>
                <w:color w:val="4C94D8" w:themeColor="text2" w:themeTint="80"/>
                <w:sz w:val="24"/>
              </w:rPr>
              <w:lastRenderedPageBreak/>
              <w:t xml:space="preserve">Cognition and </w:t>
            </w:r>
            <w:r w:rsidRPr="004D4F07">
              <w:rPr>
                <w:color w:val="4C94D8" w:themeColor="text2" w:themeTint="80"/>
              </w:rPr>
              <w:t xml:space="preserve"> </w:t>
            </w:r>
          </w:p>
          <w:p w14:paraId="128A09B5" w14:textId="77777777" w:rsidR="002E71D2" w:rsidRPr="004D4F07" w:rsidRDefault="004D4F07">
            <w:pPr>
              <w:spacing w:after="0" w:line="259" w:lineRule="auto"/>
              <w:ind w:left="220"/>
              <w:jc w:val="center"/>
              <w:rPr>
                <w:color w:val="4C94D8" w:themeColor="text2" w:themeTint="80"/>
              </w:rPr>
            </w:pPr>
            <w:r w:rsidRPr="004D4F07">
              <w:rPr>
                <w:color w:val="4C94D8" w:themeColor="text2" w:themeTint="80"/>
                <w:sz w:val="24"/>
              </w:rPr>
              <w:t>Learning</w:t>
            </w:r>
            <w:r w:rsidRPr="004D4F07">
              <w:rPr>
                <w:b w:val="0"/>
                <w:color w:val="4C94D8" w:themeColor="text2" w:themeTint="80"/>
                <w:sz w:val="24"/>
              </w:rPr>
              <w:t xml:space="preserve"> </w:t>
            </w:r>
            <w:r w:rsidRPr="004D4F07">
              <w:rPr>
                <w:color w:val="4C94D8" w:themeColor="text2" w:themeTint="80"/>
              </w:rPr>
              <w:t xml:space="preserve"> </w:t>
            </w:r>
          </w:p>
          <w:p w14:paraId="54A32CD6" w14:textId="77777777" w:rsidR="002E71D2" w:rsidRPr="004D4F07" w:rsidRDefault="004D4F07">
            <w:pPr>
              <w:spacing w:after="0" w:line="259" w:lineRule="auto"/>
              <w:ind w:left="71"/>
              <w:jc w:val="center"/>
              <w:rPr>
                <w:color w:val="4C94D8" w:themeColor="text2" w:themeTint="80"/>
              </w:rPr>
            </w:pPr>
            <w:r w:rsidRPr="004D4F07">
              <w:rPr>
                <w:color w:val="4C94D8" w:themeColor="text2" w:themeTint="80"/>
                <w:sz w:val="24"/>
              </w:rPr>
              <w:t xml:space="preserve">Challenges </w:t>
            </w:r>
            <w:r w:rsidRPr="004D4F07">
              <w:rPr>
                <w:color w:val="4C94D8" w:themeColor="text2" w:themeTint="80"/>
              </w:rPr>
              <w:t xml:space="preserve"> </w:t>
            </w:r>
          </w:p>
        </w:tc>
        <w:tc>
          <w:tcPr>
            <w:tcW w:w="490" w:type="dxa"/>
            <w:tcBorders>
              <w:top w:val="single" w:sz="4" w:space="0" w:color="000000"/>
              <w:left w:val="single" w:sz="4" w:space="0" w:color="000000"/>
              <w:bottom w:val="nil"/>
              <w:right w:val="nil"/>
            </w:tcBorders>
          </w:tcPr>
          <w:p w14:paraId="12FBDD8B" w14:textId="77777777" w:rsidR="002E71D2" w:rsidRDefault="004D4F07">
            <w:pPr>
              <w:spacing w:after="276" w:line="259" w:lineRule="auto"/>
              <w:ind w:left="130"/>
            </w:pPr>
            <w:r>
              <w:rPr>
                <w:rFonts w:ascii="Segoe UI Symbol" w:eastAsia="Segoe UI Symbol" w:hAnsi="Segoe UI Symbol" w:cs="Segoe UI Symbol"/>
                <w:b w:val="0"/>
                <w:sz w:val="24"/>
              </w:rPr>
              <w:t>•</w:t>
            </w:r>
            <w:r>
              <w:rPr>
                <w:rFonts w:ascii="Arial" w:eastAsia="Arial" w:hAnsi="Arial" w:cs="Arial"/>
                <w:b w:val="0"/>
                <w:sz w:val="24"/>
              </w:rPr>
              <w:t xml:space="preserve"> </w:t>
            </w:r>
          </w:p>
          <w:p w14:paraId="636EE221" w14:textId="77777777" w:rsidR="002E71D2" w:rsidRDefault="004D4F07">
            <w:pPr>
              <w:spacing w:after="571" w:line="259" w:lineRule="auto"/>
              <w:ind w:left="130"/>
            </w:pPr>
            <w:r>
              <w:rPr>
                <w:rFonts w:ascii="Segoe UI Symbol" w:eastAsia="Segoe UI Symbol" w:hAnsi="Segoe UI Symbol" w:cs="Segoe UI Symbol"/>
                <w:b w:val="0"/>
                <w:sz w:val="24"/>
              </w:rPr>
              <w:t>•</w:t>
            </w:r>
            <w:r>
              <w:rPr>
                <w:rFonts w:ascii="Arial" w:eastAsia="Arial" w:hAnsi="Arial" w:cs="Arial"/>
                <w:b w:val="0"/>
                <w:sz w:val="24"/>
              </w:rPr>
              <w:t xml:space="preserve"> </w:t>
            </w:r>
          </w:p>
          <w:p w14:paraId="2FE5F484" w14:textId="77777777" w:rsidR="002E71D2" w:rsidRDefault="004D4F07">
            <w:pPr>
              <w:spacing w:after="0" w:line="259" w:lineRule="auto"/>
              <w:ind w:left="130"/>
            </w:pPr>
            <w:r>
              <w:rPr>
                <w:rFonts w:ascii="Segoe UI Symbol" w:eastAsia="Segoe UI Symbol" w:hAnsi="Segoe UI Symbol" w:cs="Segoe UI Symbol"/>
                <w:b w:val="0"/>
                <w:sz w:val="24"/>
              </w:rPr>
              <w:t>•</w:t>
            </w:r>
            <w:r>
              <w:rPr>
                <w:rFonts w:ascii="Arial" w:eastAsia="Arial" w:hAnsi="Arial" w:cs="Arial"/>
                <w:b w:val="0"/>
                <w:sz w:val="24"/>
              </w:rPr>
              <w:t xml:space="preserve"> </w:t>
            </w:r>
          </w:p>
        </w:tc>
        <w:tc>
          <w:tcPr>
            <w:tcW w:w="7141" w:type="dxa"/>
            <w:tcBorders>
              <w:top w:val="single" w:sz="4" w:space="0" w:color="000000"/>
              <w:left w:val="nil"/>
              <w:bottom w:val="nil"/>
              <w:right w:val="single" w:sz="4" w:space="0" w:color="000000"/>
            </w:tcBorders>
            <w:vAlign w:val="bottom"/>
          </w:tcPr>
          <w:p w14:paraId="23E22E57" w14:textId="77777777" w:rsidR="002E71D2" w:rsidRDefault="004D4F07">
            <w:pPr>
              <w:spacing w:after="0" w:line="240" w:lineRule="auto"/>
              <w:ind w:left="0" w:right="13"/>
              <w:jc w:val="both"/>
            </w:pPr>
            <w:r>
              <w:rPr>
                <w:b w:val="0"/>
                <w:sz w:val="24"/>
              </w:rPr>
              <w:t xml:space="preserve">Use visuals to break each stage of the lesson down into clear, manageable tasks. </w:t>
            </w:r>
          </w:p>
          <w:p w14:paraId="371896E6" w14:textId="77777777" w:rsidR="002E71D2" w:rsidRDefault="004D4F07">
            <w:pPr>
              <w:spacing w:after="0" w:line="240" w:lineRule="auto"/>
              <w:ind w:left="0"/>
            </w:pPr>
            <w:r>
              <w:rPr>
                <w:b w:val="0"/>
                <w:sz w:val="24"/>
              </w:rPr>
              <w:t xml:space="preserve">Use language that is understood by the child, or take the time to pre-teach language concepts including paint, draw, sketch etc.  </w:t>
            </w:r>
          </w:p>
          <w:p w14:paraId="4561C07C" w14:textId="77777777" w:rsidR="002E71D2" w:rsidRDefault="004D4F07">
            <w:pPr>
              <w:spacing w:after="0" w:line="259" w:lineRule="auto"/>
              <w:ind w:left="0"/>
            </w:pPr>
            <w:r>
              <w:rPr>
                <w:b w:val="0"/>
                <w:sz w:val="24"/>
              </w:rPr>
              <w:t xml:space="preserve">Provide resource lists with visuals so children know what resources they need for an activity and can begin to access these independently.  </w:t>
            </w:r>
          </w:p>
        </w:tc>
      </w:tr>
      <w:tr w:rsidR="002E71D2" w14:paraId="415F3621" w14:textId="77777777">
        <w:trPr>
          <w:trHeight w:val="296"/>
        </w:trPr>
        <w:tc>
          <w:tcPr>
            <w:tcW w:w="2830" w:type="dxa"/>
            <w:tcBorders>
              <w:top w:val="nil"/>
              <w:left w:val="single" w:sz="4" w:space="0" w:color="000000"/>
              <w:bottom w:val="nil"/>
              <w:right w:val="single" w:sz="4" w:space="0" w:color="000000"/>
            </w:tcBorders>
          </w:tcPr>
          <w:p w14:paraId="025CA3F0" w14:textId="77777777" w:rsidR="002E71D2" w:rsidRPr="004D4F07" w:rsidRDefault="002E71D2">
            <w:pPr>
              <w:spacing w:after="160" w:line="259" w:lineRule="auto"/>
              <w:ind w:left="0"/>
              <w:rPr>
                <w:color w:val="4C94D8" w:themeColor="text2" w:themeTint="80"/>
              </w:rPr>
            </w:pPr>
          </w:p>
        </w:tc>
        <w:tc>
          <w:tcPr>
            <w:tcW w:w="490" w:type="dxa"/>
            <w:tcBorders>
              <w:top w:val="nil"/>
              <w:left w:val="single" w:sz="4" w:space="0" w:color="000000"/>
              <w:bottom w:val="nil"/>
              <w:right w:val="nil"/>
            </w:tcBorders>
          </w:tcPr>
          <w:p w14:paraId="3709D839" w14:textId="77777777" w:rsidR="002E71D2" w:rsidRDefault="004D4F07">
            <w:pPr>
              <w:spacing w:after="0" w:line="259" w:lineRule="auto"/>
              <w:ind w:left="130"/>
            </w:pPr>
            <w:r>
              <w:rPr>
                <w:rFonts w:ascii="Segoe UI Symbol" w:eastAsia="Segoe UI Symbol" w:hAnsi="Segoe UI Symbol" w:cs="Segoe UI Symbol"/>
                <w:b w:val="0"/>
                <w:sz w:val="24"/>
              </w:rPr>
              <w:t>•</w:t>
            </w:r>
            <w:r>
              <w:rPr>
                <w:rFonts w:ascii="Arial" w:eastAsia="Arial" w:hAnsi="Arial" w:cs="Arial"/>
                <w:b w:val="0"/>
                <w:sz w:val="24"/>
              </w:rPr>
              <w:t xml:space="preserve"> </w:t>
            </w:r>
          </w:p>
        </w:tc>
        <w:tc>
          <w:tcPr>
            <w:tcW w:w="7141" w:type="dxa"/>
            <w:tcBorders>
              <w:top w:val="nil"/>
              <w:left w:val="nil"/>
              <w:bottom w:val="nil"/>
              <w:right w:val="single" w:sz="4" w:space="0" w:color="000000"/>
            </w:tcBorders>
          </w:tcPr>
          <w:p w14:paraId="0FB8D8BB" w14:textId="77777777" w:rsidR="002E71D2" w:rsidRDefault="004D4F07">
            <w:pPr>
              <w:spacing w:after="0" w:line="259" w:lineRule="auto"/>
              <w:ind w:left="0"/>
            </w:pPr>
            <w:r>
              <w:rPr>
                <w:b w:val="0"/>
                <w:sz w:val="24"/>
              </w:rPr>
              <w:t xml:space="preserve">Model how to use Art tools before setting the work.  </w:t>
            </w:r>
          </w:p>
        </w:tc>
      </w:tr>
      <w:tr w:rsidR="002E71D2" w14:paraId="2721E4BE" w14:textId="77777777">
        <w:trPr>
          <w:trHeight w:val="588"/>
        </w:trPr>
        <w:tc>
          <w:tcPr>
            <w:tcW w:w="2830" w:type="dxa"/>
            <w:tcBorders>
              <w:top w:val="nil"/>
              <w:left w:val="single" w:sz="4" w:space="0" w:color="000000"/>
              <w:bottom w:val="nil"/>
              <w:right w:val="single" w:sz="4" w:space="0" w:color="000000"/>
            </w:tcBorders>
          </w:tcPr>
          <w:p w14:paraId="7CAC72AA" w14:textId="77777777" w:rsidR="002E71D2" w:rsidRPr="004D4F07" w:rsidRDefault="002E71D2">
            <w:pPr>
              <w:spacing w:after="160" w:line="259" w:lineRule="auto"/>
              <w:ind w:left="0"/>
              <w:rPr>
                <w:color w:val="4C94D8" w:themeColor="text2" w:themeTint="80"/>
              </w:rPr>
            </w:pPr>
          </w:p>
        </w:tc>
        <w:tc>
          <w:tcPr>
            <w:tcW w:w="490" w:type="dxa"/>
            <w:tcBorders>
              <w:top w:val="nil"/>
              <w:left w:val="single" w:sz="4" w:space="0" w:color="000000"/>
              <w:bottom w:val="nil"/>
              <w:right w:val="nil"/>
            </w:tcBorders>
          </w:tcPr>
          <w:p w14:paraId="7EB7EC6C" w14:textId="77777777" w:rsidR="002E71D2" w:rsidRDefault="004D4F07">
            <w:pPr>
              <w:spacing w:after="0" w:line="259" w:lineRule="auto"/>
              <w:ind w:left="130"/>
            </w:pPr>
            <w:r>
              <w:rPr>
                <w:rFonts w:ascii="Segoe UI Symbol" w:eastAsia="Segoe UI Symbol" w:hAnsi="Segoe UI Symbol" w:cs="Segoe UI Symbol"/>
                <w:b w:val="0"/>
                <w:sz w:val="24"/>
              </w:rPr>
              <w:t>•</w:t>
            </w:r>
            <w:r>
              <w:rPr>
                <w:rFonts w:ascii="Arial" w:eastAsia="Arial" w:hAnsi="Arial" w:cs="Arial"/>
                <w:b w:val="0"/>
                <w:sz w:val="24"/>
              </w:rPr>
              <w:t xml:space="preserve"> </w:t>
            </w:r>
          </w:p>
        </w:tc>
        <w:tc>
          <w:tcPr>
            <w:tcW w:w="7141" w:type="dxa"/>
            <w:tcBorders>
              <w:top w:val="nil"/>
              <w:left w:val="nil"/>
              <w:bottom w:val="nil"/>
              <w:right w:val="single" w:sz="4" w:space="0" w:color="000000"/>
            </w:tcBorders>
          </w:tcPr>
          <w:p w14:paraId="70F5F76C" w14:textId="77777777" w:rsidR="002E71D2" w:rsidRDefault="004D4F07">
            <w:pPr>
              <w:spacing w:after="0" w:line="259" w:lineRule="auto"/>
              <w:ind w:left="0"/>
            </w:pPr>
            <w:r>
              <w:rPr>
                <w:b w:val="0"/>
                <w:sz w:val="24"/>
              </w:rPr>
              <w:t xml:space="preserve">Physically demonstrate the lesson and the expectations especially if following the work of a specific artist.  </w:t>
            </w:r>
          </w:p>
        </w:tc>
      </w:tr>
      <w:tr w:rsidR="002E71D2" w14:paraId="49E4245E" w14:textId="77777777">
        <w:trPr>
          <w:trHeight w:val="564"/>
        </w:trPr>
        <w:tc>
          <w:tcPr>
            <w:tcW w:w="2830" w:type="dxa"/>
            <w:tcBorders>
              <w:top w:val="nil"/>
              <w:left w:val="single" w:sz="4" w:space="0" w:color="000000"/>
              <w:bottom w:val="single" w:sz="4" w:space="0" w:color="000000"/>
              <w:right w:val="single" w:sz="4" w:space="0" w:color="000000"/>
            </w:tcBorders>
          </w:tcPr>
          <w:p w14:paraId="5A512643" w14:textId="77777777" w:rsidR="002E71D2" w:rsidRPr="004D4F07" w:rsidRDefault="002E71D2">
            <w:pPr>
              <w:spacing w:after="160" w:line="259" w:lineRule="auto"/>
              <w:ind w:left="0"/>
              <w:rPr>
                <w:color w:val="4C94D8" w:themeColor="text2" w:themeTint="80"/>
              </w:rPr>
            </w:pPr>
          </w:p>
        </w:tc>
        <w:tc>
          <w:tcPr>
            <w:tcW w:w="490" w:type="dxa"/>
            <w:tcBorders>
              <w:top w:val="nil"/>
              <w:left w:val="single" w:sz="4" w:space="0" w:color="000000"/>
              <w:bottom w:val="single" w:sz="4" w:space="0" w:color="000000"/>
              <w:right w:val="nil"/>
            </w:tcBorders>
          </w:tcPr>
          <w:p w14:paraId="7635BEFD" w14:textId="77777777" w:rsidR="002E71D2" w:rsidRDefault="004D4F07">
            <w:pPr>
              <w:spacing w:after="0" w:line="259" w:lineRule="auto"/>
              <w:ind w:left="130"/>
            </w:pPr>
            <w:r>
              <w:rPr>
                <w:rFonts w:ascii="Segoe UI Symbol" w:eastAsia="Segoe UI Symbol" w:hAnsi="Segoe UI Symbol" w:cs="Segoe UI Symbol"/>
                <w:b w:val="0"/>
                <w:sz w:val="24"/>
              </w:rPr>
              <w:t>•</w:t>
            </w:r>
            <w:r>
              <w:rPr>
                <w:rFonts w:ascii="Arial" w:eastAsia="Arial" w:hAnsi="Arial" w:cs="Arial"/>
                <w:b w:val="0"/>
                <w:sz w:val="24"/>
              </w:rPr>
              <w:t xml:space="preserve"> </w:t>
            </w:r>
          </w:p>
        </w:tc>
        <w:tc>
          <w:tcPr>
            <w:tcW w:w="7141" w:type="dxa"/>
            <w:tcBorders>
              <w:top w:val="nil"/>
              <w:left w:val="nil"/>
              <w:bottom w:val="single" w:sz="4" w:space="0" w:color="000000"/>
              <w:right w:val="single" w:sz="4" w:space="0" w:color="000000"/>
            </w:tcBorders>
          </w:tcPr>
          <w:p w14:paraId="06ECEA46" w14:textId="77777777" w:rsidR="002E71D2" w:rsidRDefault="004D4F07">
            <w:pPr>
              <w:spacing w:after="0" w:line="259" w:lineRule="auto"/>
              <w:ind w:left="0"/>
            </w:pPr>
            <w:r>
              <w:rPr>
                <w:b w:val="0"/>
                <w:sz w:val="24"/>
              </w:rPr>
              <w:t>Support children with their organisation in the lesson and model this where possible, before the lesson begins.</w:t>
            </w:r>
            <w:r>
              <w:rPr>
                <w:sz w:val="24"/>
              </w:rPr>
              <w:t xml:space="preserve"> </w:t>
            </w:r>
          </w:p>
        </w:tc>
      </w:tr>
      <w:tr w:rsidR="002E71D2" w14:paraId="56179EB3" w14:textId="77777777">
        <w:trPr>
          <w:trHeight w:val="1866"/>
        </w:trPr>
        <w:tc>
          <w:tcPr>
            <w:tcW w:w="2830" w:type="dxa"/>
            <w:tcBorders>
              <w:top w:val="single" w:sz="4" w:space="0" w:color="000000"/>
              <w:left w:val="single" w:sz="4" w:space="0" w:color="000000"/>
              <w:bottom w:val="nil"/>
              <w:right w:val="single" w:sz="4" w:space="0" w:color="000000"/>
            </w:tcBorders>
            <w:vAlign w:val="bottom"/>
          </w:tcPr>
          <w:p w14:paraId="5054190B" w14:textId="77777777" w:rsidR="002E71D2" w:rsidRPr="004D4F07" w:rsidRDefault="004D4F07">
            <w:pPr>
              <w:spacing w:after="0" w:line="259" w:lineRule="auto"/>
              <w:ind w:left="21"/>
              <w:jc w:val="center"/>
              <w:rPr>
                <w:color w:val="4C94D8" w:themeColor="text2" w:themeTint="80"/>
              </w:rPr>
            </w:pPr>
            <w:r w:rsidRPr="004D4F07">
              <w:rPr>
                <w:color w:val="4C94D8" w:themeColor="text2" w:themeTint="80"/>
                <w:sz w:val="24"/>
              </w:rPr>
              <w:t>Speech,</w:t>
            </w:r>
            <w:r w:rsidRPr="004D4F07">
              <w:rPr>
                <w:b w:val="0"/>
                <w:color w:val="4C94D8" w:themeColor="text2" w:themeTint="80"/>
                <w:sz w:val="24"/>
              </w:rPr>
              <w:t xml:space="preserve"> </w:t>
            </w:r>
            <w:r w:rsidRPr="004D4F07">
              <w:rPr>
                <w:color w:val="4C94D8" w:themeColor="text2" w:themeTint="80"/>
              </w:rPr>
              <w:t xml:space="preserve"> </w:t>
            </w:r>
          </w:p>
          <w:p w14:paraId="45518E3E" w14:textId="77777777" w:rsidR="002E71D2" w:rsidRPr="004D4F07" w:rsidRDefault="004D4F07">
            <w:pPr>
              <w:spacing w:after="0" w:line="259" w:lineRule="auto"/>
              <w:ind w:left="912"/>
              <w:rPr>
                <w:color w:val="4C94D8" w:themeColor="text2" w:themeTint="80"/>
              </w:rPr>
            </w:pPr>
            <w:r w:rsidRPr="004D4F07">
              <w:rPr>
                <w:color w:val="4C94D8" w:themeColor="text2" w:themeTint="80"/>
                <w:sz w:val="24"/>
              </w:rPr>
              <w:t>Language &amp;</w:t>
            </w:r>
            <w:r w:rsidRPr="004D4F07">
              <w:rPr>
                <w:b w:val="0"/>
                <w:color w:val="4C94D8" w:themeColor="text2" w:themeTint="80"/>
                <w:sz w:val="24"/>
              </w:rPr>
              <w:t xml:space="preserve"> </w:t>
            </w:r>
            <w:r w:rsidRPr="004D4F07">
              <w:rPr>
                <w:color w:val="4C94D8" w:themeColor="text2" w:themeTint="80"/>
              </w:rPr>
              <w:t xml:space="preserve"> </w:t>
            </w:r>
          </w:p>
          <w:p w14:paraId="64CAB2CB" w14:textId="77777777" w:rsidR="002E71D2" w:rsidRPr="004D4F07" w:rsidRDefault="004D4F07">
            <w:pPr>
              <w:spacing w:after="0" w:line="259" w:lineRule="auto"/>
              <w:ind w:left="1042" w:hanging="511"/>
              <w:rPr>
                <w:color w:val="4C94D8" w:themeColor="text2" w:themeTint="80"/>
              </w:rPr>
            </w:pPr>
            <w:proofErr w:type="gramStart"/>
            <w:r w:rsidRPr="004D4F07">
              <w:rPr>
                <w:color w:val="4C94D8" w:themeColor="text2" w:themeTint="80"/>
                <w:sz w:val="24"/>
              </w:rPr>
              <w:t>Communication</w:t>
            </w:r>
            <w:r w:rsidRPr="004D4F07">
              <w:rPr>
                <w:b w:val="0"/>
                <w:color w:val="4C94D8" w:themeColor="text2" w:themeTint="80"/>
                <w:sz w:val="24"/>
              </w:rPr>
              <w:t xml:space="preserve"> </w:t>
            </w:r>
            <w:r w:rsidRPr="004D4F07">
              <w:rPr>
                <w:color w:val="4C94D8" w:themeColor="text2" w:themeTint="80"/>
              </w:rPr>
              <w:t xml:space="preserve"> </w:t>
            </w:r>
            <w:r w:rsidRPr="004D4F07">
              <w:rPr>
                <w:color w:val="4C94D8" w:themeColor="text2" w:themeTint="80"/>
                <w:sz w:val="24"/>
              </w:rPr>
              <w:t>Needs</w:t>
            </w:r>
            <w:proofErr w:type="gramEnd"/>
            <w:r w:rsidRPr="004D4F07">
              <w:rPr>
                <w:b w:val="0"/>
                <w:color w:val="4C94D8" w:themeColor="text2" w:themeTint="80"/>
                <w:sz w:val="24"/>
              </w:rPr>
              <w:t xml:space="preserve"> </w:t>
            </w:r>
            <w:r w:rsidRPr="004D4F07">
              <w:rPr>
                <w:color w:val="4C94D8" w:themeColor="text2" w:themeTint="80"/>
              </w:rPr>
              <w:t xml:space="preserve"> </w:t>
            </w:r>
          </w:p>
        </w:tc>
        <w:tc>
          <w:tcPr>
            <w:tcW w:w="490" w:type="dxa"/>
            <w:tcBorders>
              <w:top w:val="single" w:sz="4" w:space="0" w:color="000000"/>
              <w:left w:val="single" w:sz="4" w:space="0" w:color="000000"/>
              <w:bottom w:val="nil"/>
              <w:right w:val="nil"/>
            </w:tcBorders>
          </w:tcPr>
          <w:p w14:paraId="4F3A0085" w14:textId="77777777" w:rsidR="002E71D2" w:rsidRDefault="004D4F07">
            <w:pPr>
              <w:spacing w:after="276" w:line="259" w:lineRule="auto"/>
              <w:ind w:left="130"/>
            </w:pPr>
            <w:r>
              <w:rPr>
                <w:rFonts w:ascii="Segoe UI Symbol" w:eastAsia="Segoe UI Symbol" w:hAnsi="Segoe UI Symbol" w:cs="Segoe UI Symbol"/>
                <w:b w:val="0"/>
                <w:sz w:val="24"/>
              </w:rPr>
              <w:t>•</w:t>
            </w:r>
            <w:r>
              <w:rPr>
                <w:rFonts w:ascii="Arial" w:eastAsia="Arial" w:hAnsi="Arial" w:cs="Arial"/>
                <w:b w:val="0"/>
                <w:sz w:val="24"/>
              </w:rPr>
              <w:t xml:space="preserve"> </w:t>
            </w:r>
          </w:p>
          <w:p w14:paraId="7F32C1EF" w14:textId="77777777" w:rsidR="002E71D2" w:rsidRDefault="004D4F07">
            <w:pPr>
              <w:spacing w:after="0" w:line="246" w:lineRule="auto"/>
              <w:ind w:left="130" w:right="60"/>
            </w:pPr>
            <w:r>
              <w:rPr>
                <w:rFonts w:ascii="Segoe UI Symbol" w:eastAsia="Segoe UI Symbol" w:hAnsi="Segoe UI Symbol" w:cs="Segoe UI Symbol"/>
                <w:b w:val="0"/>
                <w:sz w:val="24"/>
              </w:rPr>
              <w:t>•</w:t>
            </w:r>
            <w:r>
              <w:rPr>
                <w:rFonts w:ascii="Arial" w:eastAsia="Arial" w:hAnsi="Arial" w:cs="Arial"/>
                <w:b w:val="0"/>
                <w:sz w:val="24"/>
              </w:rPr>
              <w:t xml:space="preserve"> </w:t>
            </w:r>
            <w:r>
              <w:rPr>
                <w:rFonts w:ascii="Segoe UI Symbol" w:eastAsia="Segoe UI Symbol" w:hAnsi="Segoe UI Symbol" w:cs="Segoe UI Symbol"/>
                <w:b w:val="0"/>
                <w:sz w:val="24"/>
              </w:rPr>
              <w:t>•</w:t>
            </w:r>
            <w:r>
              <w:rPr>
                <w:rFonts w:ascii="Arial" w:eastAsia="Arial" w:hAnsi="Arial" w:cs="Arial"/>
                <w:b w:val="0"/>
                <w:sz w:val="24"/>
              </w:rPr>
              <w:t xml:space="preserve"> </w:t>
            </w:r>
          </w:p>
          <w:p w14:paraId="5946E2F0" w14:textId="77777777" w:rsidR="002E71D2" w:rsidRDefault="004D4F07">
            <w:pPr>
              <w:spacing w:after="0" w:line="259" w:lineRule="auto"/>
              <w:ind w:left="130"/>
            </w:pPr>
            <w:r>
              <w:rPr>
                <w:rFonts w:ascii="Segoe UI Symbol" w:eastAsia="Segoe UI Symbol" w:hAnsi="Segoe UI Symbol" w:cs="Segoe UI Symbol"/>
                <w:b w:val="0"/>
                <w:sz w:val="24"/>
              </w:rPr>
              <w:t>•</w:t>
            </w:r>
            <w:r>
              <w:rPr>
                <w:rFonts w:ascii="Arial" w:eastAsia="Arial" w:hAnsi="Arial" w:cs="Arial"/>
                <w:b w:val="0"/>
                <w:sz w:val="24"/>
              </w:rPr>
              <w:t xml:space="preserve"> </w:t>
            </w:r>
          </w:p>
        </w:tc>
        <w:tc>
          <w:tcPr>
            <w:tcW w:w="7141" w:type="dxa"/>
            <w:tcBorders>
              <w:top w:val="single" w:sz="4" w:space="0" w:color="000000"/>
              <w:left w:val="nil"/>
              <w:bottom w:val="nil"/>
              <w:right w:val="single" w:sz="4" w:space="0" w:color="000000"/>
            </w:tcBorders>
            <w:vAlign w:val="bottom"/>
          </w:tcPr>
          <w:p w14:paraId="0F7CE76F" w14:textId="77777777" w:rsidR="002E71D2" w:rsidRDefault="004D4F07">
            <w:pPr>
              <w:spacing w:line="238" w:lineRule="auto"/>
              <w:ind w:left="0"/>
            </w:pPr>
            <w:r>
              <w:rPr>
                <w:b w:val="0"/>
                <w:sz w:val="24"/>
              </w:rPr>
              <w:t xml:space="preserve">Provide instructions that are clear, concise and match the language of the child, delivering these instructions slowly.  </w:t>
            </w:r>
          </w:p>
          <w:p w14:paraId="45C7436C" w14:textId="77777777" w:rsidR="002E71D2" w:rsidRDefault="004D4F07">
            <w:pPr>
              <w:spacing w:after="0" w:line="259" w:lineRule="auto"/>
              <w:ind w:left="0"/>
            </w:pPr>
            <w:r>
              <w:rPr>
                <w:b w:val="0"/>
                <w:sz w:val="24"/>
              </w:rPr>
              <w:t xml:space="preserve">Use a visual timetable where necessary.  </w:t>
            </w:r>
          </w:p>
          <w:p w14:paraId="0872659F" w14:textId="77777777" w:rsidR="002E71D2" w:rsidRDefault="004D4F07">
            <w:pPr>
              <w:spacing w:after="0" w:line="259" w:lineRule="auto"/>
              <w:ind w:left="0"/>
            </w:pPr>
            <w:r>
              <w:rPr>
                <w:b w:val="0"/>
                <w:sz w:val="24"/>
              </w:rPr>
              <w:t xml:space="preserve">Use visuals on resource lists.  </w:t>
            </w:r>
          </w:p>
          <w:p w14:paraId="27B14102" w14:textId="77777777" w:rsidR="002E71D2" w:rsidRDefault="004D4F07">
            <w:pPr>
              <w:spacing w:after="0" w:line="259" w:lineRule="auto"/>
              <w:ind w:left="0"/>
            </w:pPr>
            <w:r>
              <w:rPr>
                <w:b w:val="0"/>
                <w:sz w:val="24"/>
              </w:rPr>
              <w:t xml:space="preserve">Use visuals on resource boxes so children know which one to access.  </w:t>
            </w:r>
          </w:p>
        </w:tc>
      </w:tr>
      <w:tr w:rsidR="002E71D2" w14:paraId="0EEC6589" w14:textId="77777777">
        <w:trPr>
          <w:trHeight w:val="563"/>
        </w:trPr>
        <w:tc>
          <w:tcPr>
            <w:tcW w:w="2830" w:type="dxa"/>
            <w:tcBorders>
              <w:top w:val="nil"/>
              <w:left w:val="single" w:sz="4" w:space="0" w:color="000000"/>
              <w:bottom w:val="single" w:sz="4" w:space="0" w:color="000000"/>
              <w:right w:val="single" w:sz="4" w:space="0" w:color="000000"/>
            </w:tcBorders>
          </w:tcPr>
          <w:p w14:paraId="633022F9" w14:textId="77777777" w:rsidR="002E71D2" w:rsidRPr="004D4F07" w:rsidRDefault="004D4F07">
            <w:pPr>
              <w:spacing w:after="0" w:line="259" w:lineRule="auto"/>
              <w:ind w:left="446"/>
              <w:jc w:val="center"/>
              <w:rPr>
                <w:color w:val="4C94D8" w:themeColor="text2" w:themeTint="80"/>
              </w:rPr>
            </w:pPr>
            <w:r w:rsidRPr="004D4F07">
              <w:rPr>
                <w:color w:val="4C94D8" w:themeColor="text2" w:themeTint="80"/>
                <w:sz w:val="24"/>
              </w:rPr>
              <w:t xml:space="preserve"> </w:t>
            </w:r>
            <w:r w:rsidRPr="004D4F07">
              <w:rPr>
                <w:color w:val="4C94D8" w:themeColor="text2" w:themeTint="80"/>
              </w:rPr>
              <w:t xml:space="preserve"> </w:t>
            </w:r>
          </w:p>
        </w:tc>
        <w:tc>
          <w:tcPr>
            <w:tcW w:w="490" w:type="dxa"/>
            <w:tcBorders>
              <w:top w:val="nil"/>
              <w:left w:val="single" w:sz="4" w:space="0" w:color="000000"/>
              <w:bottom w:val="single" w:sz="4" w:space="0" w:color="000000"/>
              <w:right w:val="nil"/>
            </w:tcBorders>
          </w:tcPr>
          <w:p w14:paraId="48BAA484" w14:textId="77777777" w:rsidR="002E71D2" w:rsidRDefault="004D4F07">
            <w:pPr>
              <w:spacing w:after="0" w:line="259" w:lineRule="auto"/>
              <w:ind w:left="130"/>
            </w:pPr>
            <w:r>
              <w:rPr>
                <w:rFonts w:ascii="Segoe UI Symbol" w:eastAsia="Segoe UI Symbol" w:hAnsi="Segoe UI Symbol" w:cs="Segoe UI Symbol"/>
                <w:b w:val="0"/>
                <w:sz w:val="24"/>
              </w:rPr>
              <w:t>•</w:t>
            </w:r>
            <w:r>
              <w:rPr>
                <w:rFonts w:ascii="Arial" w:eastAsia="Arial" w:hAnsi="Arial" w:cs="Arial"/>
                <w:b w:val="0"/>
                <w:sz w:val="24"/>
              </w:rPr>
              <w:t xml:space="preserve"> </w:t>
            </w:r>
          </w:p>
        </w:tc>
        <w:tc>
          <w:tcPr>
            <w:tcW w:w="7141" w:type="dxa"/>
            <w:tcBorders>
              <w:top w:val="nil"/>
              <w:left w:val="nil"/>
              <w:bottom w:val="single" w:sz="4" w:space="0" w:color="000000"/>
              <w:right w:val="single" w:sz="4" w:space="0" w:color="000000"/>
            </w:tcBorders>
          </w:tcPr>
          <w:p w14:paraId="3B4631AC" w14:textId="77777777" w:rsidR="002E71D2" w:rsidRDefault="004D4F07">
            <w:pPr>
              <w:spacing w:after="0" w:line="259" w:lineRule="auto"/>
              <w:ind w:left="0"/>
            </w:pPr>
            <w:r>
              <w:rPr>
                <w:b w:val="0"/>
                <w:sz w:val="24"/>
              </w:rPr>
              <w:t xml:space="preserve">Encourage evaluations to be done using pictures and child’s voice where possible and then recorded by an adult. </w:t>
            </w:r>
          </w:p>
        </w:tc>
      </w:tr>
      <w:tr w:rsidR="002E71D2" w14:paraId="6D79EC1A" w14:textId="77777777">
        <w:trPr>
          <w:trHeight w:val="1546"/>
        </w:trPr>
        <w:tc>
          <w:tcPr>
            <w:tcW w:w="2830" w:type="dxa"/>
            <w:tcBorders>
              <w:top w:val="single" w:sz="4" w:space="0" w:color="000000"/>
              <w:left w:val="single" w:sz="4" w:space="0" w:color="000000"/>
              <w:bottom w:val="single" w:sz="4" w:space="0" w:color="000000"/>
              <w:right w:val="single" w:sz="4" w:space="0" w:color="000000"/>
            </w:tcBorders>
            <w:vAlign w:val="bottom"/>
          </w:tcPr>
          <w:p w14:paraId="1DFFE847" w14:textId="77777777" w:rsidR="002E71D2" w:rsidRPr="004D4F07" w:rsidRDefault="004D4F07">
            <w:pPr>
              <w:spacing w:after="0" w:line="259" w:lineRule="auto"/>
              <w:ind w:left="932" w:firstLine="22"/>
              <w:rPr>
                <w:color w:val="4C94D8" w:themeColor="text2" w:themeTint="80"/>
              </w:rPr>
            </w:pPr>
            <w:proofErr w:type="gramStart"/>
            <w:r w:rsidRPr="004D4F07">
              <w:rPr>
                <w:color w:val="4C94D8" w:themeColor="text2" w:themeTint="80"/>
                <w:sz w:val="24"/>
              </w:rPr>
              <w:t>Tourette</w:t>
            </w:r>
            <w:r w:rsidRPr="004D4F07">
              <w:rPr>
                <w:b w:val="0"/>
                <w:color w:val="4C94D8" w:themeColor="text2" w:themeTint="80"/>
                <w:sz w:val="24"/>
              </w:rPr>
              <w:t xml:space="preserve"> </w:t>
            </w:r>
            <w:r w:rsidRPr="004D4F07">
              <w:rPr>
                <w:color w:val="4C94D8" w:themeColor="text2" w:themeTint="80"/>
              </w:rPr>
              <w:t xml:space="preserve"> </w:t>
            </w:r>
            <w:r w:rsidRPr="004D4F07">
              <w:rPr>
                <w:color w:val="4C94D8" w:themeColor="text2" w:themeTint="80"/>
                <w:sz w:val="24"/>
              </w:rPr>
              <w:t>Syndrome</w:t>
            </w:r>
            <w:proofErr w:type="gramEnd"/>
            <w:r w:rsidRPr="004D4F07">
              <w:rPr>
                <w:color w:val="4C94D8" w:themeColor="text2" w:themeTint="80"/>
                <w:sz w:val="24"/>
              </w:rPr>
              <w:t xml:space="preserve"> </w:t>
            </w:r>
            <w:r w:rsidRPr="004D4F07">
              <w:rPr>
                <w:color w:val="4C94D8" w:themeColor="text2" w:themeTint="80"/>
              </w:rPr>
              <w:t xml:space="preserve"> </w:t>
            </w:r>
          </w:p>
        </w:tc>
        <w:tc>
          <w:tcPr>
            <w:tcW w:w="490" w:type="dxa"/>
            <w:tcBorders>
              <w:top w:val="single" w:sz="4" w:space="0" w:color="000000"/>
              <w:left w:val="single" w:sz="4" w:space="0" w:color="000000"/>
              <w:bottom w:val="single" w:sz="4" w:space="0" w:color="000000"/>
              <w:right w:val="nil"/>
            </w:tcBorders>
          </w:tcPr>
          <w:p w14:paraId="7D7EA569" w14:textId="77777777" w:rsidR="002E71D2" w:rsidRDefault="004D4F07">
            <w:pPr>
              <w:spacing w:after="293" w:line="246" w:lineRule="auto"/>
              <w:ind w:left="130" w:right="60"/>
            </w:pPr>
            <w:r>
              <w:rPr>
                <w:rFonts w:ascii="Segoe UI Symbol" w:eastAsia="Segoe UI Symbol" w:hAnsi="Segoe UI Symbol" w:cs="Segoe UI Symbol"/>
                <w:b w:val="0"/>
                <w:sz w:val="24"/>
              </w:rPr>
              <w:t>•</w:t>
            </w:r>
            <w:r>
              <w:rPr>
                <w:rFonts w:ascii="Arial" w:eastAsia="Arial" w:hAnsi="Arial" w:cs="Arial"/>
                <w:b w:val="0"/>
                <w:sz w:val="24"/>
              </w:rPr>
              <w:t xml:space="preserve"> </w:t>
            </w:r>
            <w:r>
              <w:rPr>
                <w:rFonts w:ascii="Segoe UI Symbol" w:eastAsia="Segoe UI Symbol" w:hAnsi="Segoe UI Symbol" w:cs="Segoe UI Symbol"/>
                <w:b w:val="0"/>
                <w:sz w:val="24"/>
              </w:rPr>
              <w:t>•</w:t>
            </w:r>
            <w:r>
              <w:rPr>
                <w:rFonts w:ascii="Arial" w:eastAsia="Arial" w:hAnsi="Arial" w:cs="Arial"/>
                <w:b w:val="0"/>
                <w:sz w:val="24"/>
              </w:rPr>
              <w:t xml:space="preserve"> </w:t>
            </w:r>
          </w:p>
          <w:p w14:paraId="7E9CA121" w14:textId="77777777" w:rsidR="002E71D2" w:rsidRDefault="004D4F07">
            <w:pPr>
              <w:spacing w:after="0" w:line="259" w:lineRule="auto"/>
              <w:ind w:left="130"/>
            </w:pPr>
            <w:r>
              <w:rPr>
                <w:rFonts w:ascii="Segoe UI Symbol" w:eastAsia="Segoe UI Symbol" w:hAnsi="Segoe UI Symbol" w:cs="Segoe UI Symbol"/>
                <w:b w:val="0"/>
                <w:sz w:val="24"/>
              </w:rPr>
              <w:t>•</w:t>
            </w:r>
            <w:r>
              <w:rPr>
                <w:rFonts w:ascii="Arial" w:eastAsia="Arial" w:hAnsi="Arial" w:cs="Arial"/>
                <w:b w:val="0"/>
                <w:sz w:val="24"/>
              </w:rPr>
              <w:t xml:space="preserve"> </w:t>
            </w:r>
          </w:p>
        </w:tc>
        <w:tc>
          <w:tcPr>
            <w:tcW w:w="7141" w:type="dxa"/>
            <w:tcBorders>
              <w:top w:val="single" w:sz="4" w:space="0" w:color="000000"/>
              <w:left w:val="nil"/>
              <w:bottom w:val="single" w:sz="4" w:space="0" w:color="000000"/>
              <w:right w:val="single" w:sz="4" w:space="0" w:color="000000"/>
            </w:tcBorders>
            <w:vAlign w:val="bottom"/>
          </w:tcPr>
          <w:p w14:paraId="59DE7615" w14:textId="77777777" w:rsidR="002E71D2" w:rsidRDefault="004D4F07">
            <w:pPr>
              <w:spacing w:after="0" w:line="259" w:lineRule="auto"/>
              <w:ind w:left="0"/>
            </w:pPr>
            <w:r>
              <w:rPr>
                <w:b w:val="0"/>
                <w:sz w:val="24"/>
              </w:rPr>
              <w:t xml:space="preserve">Provide short, simple clear instructions.  </w:t>
            </w:r>
          </w:p>
          <w:p w14:paraId="4664F0A6" w14:textId="77777777" w:rsidR="002E71D2" w:rsidRDefault="004D4F07">
            <w:pPr>
              <w:spacing w:line="238" w:lineRule="auto"/>
              <w:ind w:left="0"/>
            </w:pPr>
            <w:r>
              <w:rPr>
                <w:b w:val="0"/>
                <w:sz w:val="24"/>
              </w:rPr>
              <w:t xml:space="preserve">Try and keep the children calm in a lesson although Art can be exciting, as this can lead to a tic.  </w:t>
            </w:r>
          </w:p>
          <w:p w14:paraId="2970F529" w14:textId="77777777" w:rsidR="002E71D2" w:rsidRDefault="004D4F07">
            <w:pPr>
              <w:spacing w:after="0" w:line="259" w:lineRule="auto"/>
              <w:ind w:left="0"/>
            </w:pPr>
            <w:r>
              <w:rPr>
                <w:b w:val="0"/>
                <w:sz w:val="24"/>
              </w:rPr>
              <w:t xml:space="preserve">Place resources at a safe distance especially if tics are happening at the time of the lesson. </w:t>
            </w:r>
          </w:p>
        </w:tc>
      </w:tr>
      <w:tr w:rsidR="002E71D2" w14:paraId="2387DEB2" w14:textId="77777777">
        <w:trPr>
          <w:trHeight w:val="1329"/>
        </w:trPr>
        <w:tc>
          <w:tcPr>
            <w:tcW w:w="2830" w:type="dxa"/>
            <w:tcBorders>
              <w:top w:val="single" w:sz="4" w:space="0" w:color="000000"/>
              <w:left w:val="single" w:sz="4" w:space="0" w:color="000000"/>
              <w:bottom w:val="nil"/>
              <w:right w:val="single" w:sz="4" w:space="0" w:color="000000"/>
            </w:tcBorders>
            <w:vAlign w:val="bottom"/>
          </w:tcPr>
          <w:p w14:paraId="796382D9" w14:textId="77777777" w:rsidR="002E71D2" w:rsidRPr="004D4F07" w:rsidRDefault="004D4F07">
            <w:pPr>
              <w:spacing w:after="0" w:line="259" w:lineRule="auto"/>
              <w:ind w:left="987" w:hanging="142"/>
              <w:rPr>
                <w:color w:val="4C94D8" w:themeColor="text2" w:themeTint="80"/>
              </w:rPr>
            </w:pPr>
            <w:proofErr w:type="gramStart"/>
            <w:r w:rsidRPr="004D4F07">
              <w:rPr>
                <w:color w:val="4C94D8" w:themeColor="text2" w:themeTint="80"/>
                <w:sz w:val="24"/>
              </w:rPr>
              <w:t>Experienced</w:t>
            </w:r>
            <w:r w:rsidRPr="004D4F07">
              <w:rPr>
                <w:b w:val="0"/>
                <w:color w:val="4C94D8" w:themeColor="text2" w:themeTint="80"/>
                <w:sz w:val="24"/>
              </w:rPr>
              <w:t xml:space="preserve"> </w:t>
            </w:r>
            <w:r w:rsidRPr="004D4F07">
              <w:rPr>
                <w:color w:val="4C94D8" w:themeColor="text2" w:themeTint="80"/>
              </w:rPr>
              <w:t xml:space="preserve"> </w:t>
            </w:r>
            <w:r w:rsidRPr="004D4F07">
              <w:rPr>
                <w:color w:val="4C94D8" w:themeColor="text2" w:themeTint="80"/>
                <w:sz w:val="24"/>
              </w:rPr>
              <w:t>Trauma</w:t>
            </w:r>
            <w:proofErr w:type="gramEnd"/>
            <w:r w:rsidRPr="004D4F07">
              <w:rPr>
                <w:b w:val="0"/>
                <w:color w:val="4C94D8" w:themeColor="text2" w:themeTint="80"/>
                <w:sz w:val="24"/>
              </w:rPr>
              <w:t xml:space="preserve"> </w:t>
            </w:r>
            <w:r w:rsidRPr="004D4F07">
              <w:rPr>
                <w:color w:val="4C94D8" w:themeColor="text2" w:themeTint="80"/>
              </w:rPr>
              <w:t xml:space="preserve"> </w:t>
            </w:r>
          </w:p>
        </w:tc>
        <w:tc>
          <w:tcPr>
            <w:tcW w:w="490" w:type="dxa"/>
            <w:tcBorders>
              <w:top w:val="single" w:sz="4" w:space="0" w:color="000000"/>
              <w:left w:val="single" w:sz="4" w:space="0" w:color="000000"/>
              <w:bottom w:val="nil"/>
              <w:right w:val="nil"/>
            </w:tcBorders>
          </w:tcPr>
          <w:p w14:paraId="799FC420" w14:textId="77777777" w:rsidR="002E71D2" w:rsidRDefault="004D4F07">
            <w:pPr>
              <w:spacing w:after="276" w:line="259" w:lineRule="auto"/>
              <w:ind w:left="130"/>
            </w:pPr>
            <w:r>
              <w:rPr>
                <w:rFonts w:ascii="Segoe UI Symbol" w:eastAsia="Segoe UI Symbol" w:hAnsi="Segoe UI Symbol" w:cs="Segoe UI Symbol"/>
                <w:b w:val="0"/>
                <w:sz w:val="24"/>
              </w:rPr>
              <w:t>•</w:t>
            </w:r>
            <w:r>
              <w:rPr>
                <w:rFonts w:ascii="Arial" w:eastAsia="Arial" w:hAnsi="Arial" w:cs="Arial"/>
                <w:b w:val="0"/>
                <w:sz w:val="24"/>
              </w:rPr>
              <w:t xml:space="preserve"> </w:t>
            </w:r>
          </w:p>
          <w:p w14:paraId="0134053A" w14:textId="77777777" w:rsidR="002E71D2" w:rsidRDefault="004D4F07">
            <w:pPr>
              <w:spacing w:after="0" w:line="259" w:lineRule="auto"/>
              <w:ind w:left="130"/>
            </w:pPr>
            <w:r>
              <w:rPr>
                <w:rFonts w:ascii="Segoe UI Symbol" w:eastAsia="Segoe UI Symbol" w:hAnsi="Segoe UI Symbol" w:cs="Segoe UI Symbol"/>
                <w:b w:val="0"/>
                <w:sz w:val="24"/>
              </w:rPr>
              <w:t>•</w:t>
            </w:r>
            <w:r>
              <w:rPr>
                <w:rFonts w:ascii="Arial" w:eastAsia="Arial" w:hAnsi="Arial" w:cs="Arial"/>
                <w:b w:val="0"/>
                <w:sz w:val="24"/>
              </w:rPr>
              <w:t xml:space="preserve"> </w:t>
            </w:r>
          </w:p>
        </w:tc>
        <w:tc>
          <w:tcPr>
            <w:tcW w:w="7141" w:type="dxa"/>
            <w:tcBorders>
              <w:top w:val="single" w:sz="4" w:space="0" w:color="000000"/>
              <w:left w:val="nil"/>
              <w:bottom w:val="nil"/>
              <w:right w:val="single" w:sz="4" w:space="0" w:color="000000"/>
            </w:tcBorders>
          </w:tcPr>
          <w:p w14:paraId="43B93073" w14:textId="77777777" w:rsidR="002E71D2" w:rsidRDefault="004D4F07">
            <w:pPr>
              <w:spacing w:after="0" w:line="240" w:lineRule="auto"/>
              <w:ind w:left="0" w:right="32"/>
            </w:pPr>
            <w:r>
              <w:rPr>
                <w:b w:val="0"/>
                <w:sz w:val="24"/>
              </w:rPr>
              <w:t xml:space="preserve">Provide opportunities to be curious and explore the tools and resources that children will use.  </w:t>
            </w:r>
          </w:p>
          <w:p w14:paraId="32849654" w14:textId="77777777" w:rsidR="002E71D2" w:rsidRDefault="004D4F07">
            <w:pPr>
              <w:spacing w:after="0" w:line="259" w:lineRule="auto"/>
              <w:ind w:left="0"/>
            </w:pPr>
            <w:r>
              <w:rPr>
                <w:b w:val="0"/>
                <w:sz w:val="24"/>
              </w:rPr>
              <w:t xml:space="preserve">Use simple, specific instructions that are clear to understand, and deliver these slowly.  </w:t>
            </w:r>
          </w:p>
        </w:tc>
      </w:tr>
      <w:tr w:rsidR="002E71D2" w14:paraId="6AC4AFDE" w14:textId="77777777">
        <w:trPr>
          <w:trHeight w:val="1100"/>
        </w:trPr>
        <w:tc>
          <w:tcPr>
            <w:tcW w:w="2830" w:type="dxa"/>
            <w:tcBorders>
              <w:top w:val="nil"/>
              <w:left w:val="single" w:sz="4" w:space="0" w:color="000000"/>
              <w:bottom w:val="single" w:sz="4" w:space="0" w:color="000000"/>
              <w:right w:val="single" w:sz="4" w:space="0" w:color="000000"/>
            </w:tcBorders>
          </w:tcPr>
          <w:p w14:paraId="2E7725C3" w14:textId="77777777" w:rsidR="002E71D2" w:rsidRDefault="004D4F07">
            <w:pPr>
              <w:spacing w:after="0" w:line="259" w:lineRule="auto"/>
              <w:ind w:left="235"/>
              <w:jc w:val="center"/>
            </w:pPr>
            <w:r>
              <w:rPr>
                <w:color w:val="00B050"/>
                <w:sz w:val="24"/>
              </w:rPr>
              <w:t xml:space="preserve"> </w:t>
            </w:r>
            <w:r>
              <w:rPr>
                <w:color w:val="00B050"/>
              </w:rPr>
              <w:t xml:space="preserve"> </w:t>
            </w:r>
          </w:p>
        </w:tc>
        <w:tc>
          <w:tcPr>
            <w:tcW w:w="490" w:type="dxa"/>
            <w:tcBorders>
              <w:top w:val="nil"/>
              <w:left w:val="single" w:sz="4" w:space="0" w:color="000000"/>
              <w:bottom w:val="single" w:sz="4" w:space="0" w:color="000000"/>
              <w:right w:val="nil"/>
            </w:tcBorders>
          </w:tcPr>
          <w:p w14:paraId="2BF06E2D" w14:textId="77777777" w:rsidR="002E71D2" w:rsidRDefault="004D4F07">
            <w:pPr>
              <w:spacing w:after="0" w:line="259" w:lineRule="auto"/>
              <w:ind w:left="130"/>
            </w:pPr>
            <w:r>
              <w:rPr>
                <w:rFonts w:ascii="Segoe UI Symbol" w:eastAsia="Segoe UI Symbol" w:hAnsi="Segoe UI Symbol" w:cs="Segoe UI Symbol"/>
                <w:b w:val="0"/>
                <w:sz w:val="24"/>
              </w:rPr>
              <w:t>•</w:t>
            </w:r>
            <w:r>
              <w:rPr>
                <w:rFonts w:ascii="Arial" w:eastAsia="Arial" w:hAnsi="Arial" w:cs="Arial"/>
                <w:b w:val="0"/>
                <w:sz w:val="24"/>
              </w:rPr>
              <w:t xml:space="preserve"> </w:t>
            </w:r>
          </w:p>
        </w:tc>
        <w:tc>
          <w:tcPr>
            <w:tcW w:w="7141" w:type="dxa"/>
            <w:tcBorders>
              <w:top w:val="nil"/>
              <w:left w:val="nil"/>
              <w:bottom w:val="single" w:sz="4" w:space="0" w:color="000000"/>
              <w:right w:val="single" w:sz="4" w:space="0" w:color="000000"/>
            </w:tcBorders>
          </w:tcPr>
          <w:p w14:paraId="41BF8100" w14:textId="77777777" w:rsidR="002E71D2" w:rsidRDefault="004D4F07">
            <w:pPr>
              <w:spacing w:after="0" w:line="259" w:lineRule="auto"/>
              <w:ind w:left="0"/>
            </w:pPr>
            <w:r>
              <w:rPr>
                <w:b w:val="0"/>
                <w:sz w:val="24"/>
              </w:rPr>
              <w:t xml:space="preserve">Before the lesson, come up with strategies for if difficulties occur during the lesson, and ways these can be overcome, reminding children that Art is about taking risks in our work and expressing ourselves. </w:t>
            </w:r>
          </w:p>
        </w:tc>
      </w:tr>
      <w:tr w:rsidR="002E71D2" w14:paraId="3C6EA85E" w14:textId="77777777">
        <w:trPr>
          <w:trHeight w:val="3045"/>
        </w:trPr>
        <w:tc>
          <w:tcPr>
            <w:tcW w:w="2830" w:type="dxa"/>
            <w:tcBorders>
              <w:top w:val="single" w:sz="4" w:space="0" w:color="000000"/>
              <w:left w:val="single" w:sz="4" w:space="0" w:color="000000"/>
              <w:bottom w:val="nil"/>
              <w:right w:val="single" w:sz="4" w:space="0" w:color="000000"/>
            </w:tcBorders>
            <w:vAlign w:val="bottom"/>
          </w:tcPr>
          <w:p w14:paraId="169BD3CF" w14:textId="77777777" w:rsidR="002E71D2" w:rsidRDefault="004D4F07">
            <w:pPr>
              <w:spacing w:after="0" w:line="259" w:lineRule="auto"/>
              <w:ind w:left="468" w:right="252"/>
              <w:jc w:val="center"/>
            </w:pPr>
            <w:r w:rsidRPr="004D4F07">
              <w:rPr>
                <w:color w:val="4C94D8" w:themeColor="text2" w:themeTint="80"/>
                <w:sz w:val="24"/>
              </w:rPr>
              <w:lastRenderedPageBreak/>
              <w:t>Visual</w:t>
            </w:r>
            <w:r w:rsidRPr="004D4F07">
              <w:rPr>
                <w:b w:val="0"/>
                <w:color w:val="4C94D8" w:themeColor="text2" w:themeTint="80"/>
                <w:sz w:val="24"/>
              </w:rPr>
              <w:t xml:space="preserve"> </w:t>
            </w:r>
            <w:r w:rsidRPr="004D4F07">
              <w:rPr>
                <w:color w:val="4C94D8" w:themeColor="text2" w:themeTint="80"/>
                <w:sz w:val="24"/>
              </w:rPr>
              <w:t xml:space="preserve">Impairment </w:t>
            </w:r>
            <w:r w:rsidRPr="004D4F07">
              <w:rPr>
                <w:color w:val="4C94D8" w:themeColor="text2" w:themeTint="80"/>
              </w:rPr>
              <w:t xml:space="preserve"> </w:t>
            </w:r>
          </w:p>
        </w:tc>
        <w:tc>
          <w:tcPr>
            <w:tcW w:w="490" w:type="dxa"/>
            <w:tcBorders>
              <w:top w:val="single" w:sz="4" w:space="0" w:color="000000"/>
              <w:left w:val="single" w:sz="4" w:space="0" w:color="000000"/>
              <w:bottom w:val="nil"/>
              <w:right w:val="nil"/>
            </w:tcBorders>
          </w:tcPr>
          <w:p w14:paraId="73195EEC" w14:textId="77777777" w:rsidR="002E71D2" w:rsidRDefault="004D4F07">
            <w:pPr>
              <w:numPr>
                <w:ilvl w:val="0"/>
                <w:numId w:val="5"/>
              </w:numPr>
              <w:spacing w:after="293" w:line="246" w:lineRule="auto"/>
              <w:ind w:right="60"/>
            </w:pPr>
            <w:r>
              <w:rPr>
                <w:rFonts w:ascii="Segoe UI Symbol" w:eastAsia="Segoe UI Symbol" w:hAnsi="Segoe UI Symbol" w:cs="Segoe UI Symbol"/>
                <w:b w:val="0"/>
                <w:sz w:val="24"/>
              </w:rPr>
              <w:t>•</w:t>
            </w:r>
            <w:r>
              <w:rPr>
                <w:rFonts w:ascii="Arial" w:eastAsia="Arial" w:hAnsi="Arial" w:cs="Arial"/>
                <w:b w:val="0"/>
                <w:sz w:val="24"/>
              </w:rPr>
              <w:t xml:space="preserve"> </w:t>
            </w:r>
            <w:r>
              <w:rPr>
                <w:rFonts w:ascii="Segoe UI Symbol" w:eastAsia="Segoe UI Symbol" w:hAnsi="Segoe UI Symbol" w:cs="Segoe UI Symbol"/>
                <w:b w:val="0"/>
                <w:sz w:val="24"/>
              </w:rPr>
              <w:t>•</w:t>
            </w:r>
            <w:r>
              <w:rPr>
                <w:rFonts w:ascii="Arial" w:eastAsia="Arial" w:hAnsi="Arial" w:cs="Arial"/>
                <w:b w:val="0"/>
                <w:sz w:val="24"/>
              </w:rPr>
              <w:t xml:space="preserve"> </w:t>
            </w:r>
          </w:p>
          <w:p w14:paraId="2F5B82D0" w14:textId="77777777" w:rsidR="002E71D2" w:rsidRDefault="004D4F07">
            <w:pPr>
              <w:numPr>
                <w:ilvl w:val="0"/>
                <w:numId w:val="5"/>
              </w:numPr>
              <w:spacing w:after="298" w:line="245" w:lineRule="auto"/>
              <w:ind w:right="60"/>
            </w:pPr>
            <w:r>
              <w:rPr>
                <w:rFonts w:ascii="Segoe UI Symbol" w:eastAsia="Segoe UI Symbol" w:hAnsi="Segoe UI Symbol" w:cs="Segoe UI Symbol"/>
                <w:b w:val="0"/>
                <w:sz w:val="24"/>
              </w:rPr>
              <w:t>•</w:t>
            </w:r>
            <w:r>
              <w:rPr>
                <w:rFonts w:ascii="Arial" w:eastAsia="Arial" w:hAnsi="Arial" w:cs="Arial"/>
                <w:b w:val="0"/>
                <w:sz w:val="24"/>
              </w:rPr>
              <w:t xml:space="preserve"> </w:t>
            </w:r>
          </w:p>
          <w:p w14:paraId="64B641CC" w14:textId="77777777" w:rsidR="002E71D2" w:rsidRDefault="004D4F07">
            <w:pPr>
              <w:spacing w:after="0" w:line="259" w:lineRule="auto"/>
              <w:ind w:left="130"/>
            </w:pPr>
            <w:r>
              <w:rPr>
                <w:rFonts w:ascii="Segoe UI Symbol" w:eastAsia="Segoe UI Symbol" w:hAnsi="Segoe UI Symbol" w:cs="Segoe UI Symbol"/>
                <w:b w:val="0"/>
                <w:sz w:val="24"/>
              </w:rPr>
              <w:t>•</w:t>
            </w:r>
            <w:r>
              <w:rPr>
                <w:rFonts w:ascii="Arial" w:eastAsia="Arial" w:hAnsi="Arial" w:cs="Arial"/>
                <w:b w:val="0"/>
                <w:sz w:val="24"/>
              </w:rPr>
              <w:t xml:space="preserve"> </w:t>
            </w:r>
          </w:p>
        </w:tc>
        <w:tc>
          <w:tcPr>
            <w:tcW w:w="7141" w:type="dxa"/>
            <w:tcBorders>
              <w:top w:val="single" w:sz="4" w:space="0" w:color="000000"/>
              <w:left w:val="nil"/>
              <w:bottom w:val="nil"/>
              <w:right w:val="single" w:sz="4" w:space="0" w:color="000000"/>
            </w:tcBorders>
            <w:vAlign w:val="bottom"/>
          </w:tcPr>
          <w:p w14:paraId="3F071FF4" w14:textId="77777777" w:rsidR="002E71D2" w:rsidRDefault="004D4F07">
            <w:pPr>
              <w:spacing w:after="0" w:line="259" w:lineRule="auto"/>
              <w:ind w:left="0"/>
              <w:jc w:val="both"/>
            </w:pPr>
            <w:r>
              <w:rPr>
                <w:b w:val="0"/>
                <w:sz w:val="24"/>
              </w:rPr>
              <w:t xml:space="preserve">Provide children with extra-large pieces of paper to work on. </w:t>
            </w:r>
          </w:p>
          <w:p w14:paraId="0F619C40" w14:textId="77777777" w:rsidR="002E71D2" w:rsidRDefault="004D4F07">
            <w:pPr>
              <w:spacing w:line="239" w:lineRule="auto"/>
              <w:ind w:left="0"/>
            </w:pPr>
            <w:r>
              <w:rPr>
                <w:b w:val="0"/>
                <w:sz w:val="24"/>
              </w:rPr>
              <w:t xml:space="preserve">Make sure resources are well organised and not cluttered.  Ensure the child is positioned in a well-lit space before beginning an activity.  </w:t>
            </w:r>
          </w:p>
          <w:p w14:paraId="2EB3F71A" w14:textId="77777777" w:rsidR="002E71D2" w:rsidRDefault="004D4F07">
            <w:pPr>
              <w:spacing w:after="1" w:line="239" w:lineRule="auto"/>
              <w:ind w:left="0" w:right="2"/>
            </w:pPr>
            <w:r>
              <w:rPr>
                <w:b w:val="0"/>
                <w:sz w:val="24"/>
              </w:rPr>
              <w:t xml:space="preserve">When writing, provide thicker, dark pencils to write with.  When using pastels, avoid putting pastel colours next to each other.  </w:t>
            </w:r>
          </w:p>
          <w:p w14:paraId="491B6E98" w14:textId="77777777" w:rsidR="002E71D2" w:rsidRDefault="004D4F07">
            <w:pPr>
              <w:spacing w:after="0" w:line="259" w:lineRule="auto"/>
              <w:ind w:left="0" w:right="1"/>
            </w:pPr>
            <w:r>
              <w:rPr>
                <w:b w:val="0"/>
                <w:sz w:val="24"/>
              </w:rPr>
              <w:t xml:space="preserve">When drawing or modelling, be aware of the colours that are difficult to see together (dark colours). Instead use black and white where possible because </w:t>
            </w:r>
            <w:proofErr w:type="gramStart"/>
            <w:r>
              <w:rPr>
                <w:b w:val="0"/>
                <w:sz w:val="24"/>
              </w:rPr>
              <w:t>these contrast</w:t>
            </w:r>
            <w:proofErr w:type="gramEnd"/>
            <w:r>
              <w:rPr>
                <w:b w:val="0"/>
                <w:sz w:val="24"/>
              </w:rPr>
              <w:t xml:space="preserve"> the most.  </w:t>
            </w:r>
          </w:p>
        </w:tc>
      </w:tr>
      <w:tr w:rsidR="002E71D2" w14:paraId="41E70142" w14:textId="77777777">
        <w:trPr>
          <w:trHeight w:val="883"/>
        </w:trPr>
        <w:tc>
          <w:tcPr>
            <w:tcW w:w="2830" w:type="dxa"/>
            <w:tcBorders>
              <w:top w:val="nil"/>
              <w:left w:val="single" w:sz="4" w:space="0" w:color="000000"/>
              <w:bottom w:val="nil"/>
              <w:right w:val="single" w:sz="4" w:space="0" w:color="000000"/>
            </w:tcBorders>
          </w:tcPr>
          <w:p w14:paraId="7C3DEE3E" w14:textId="77777777" w:rsidR="002E71D2" w:rsidRDefault="002E71D2">
            <w:pPr>
              <w:spacing w:after="160" w:line="259" w:lineRule="auto"/>
              <w:ind w:left="0"/>
            </w:pPr>
          </w:p>
        </w:tc>
        <w:tc>
          <w:tcPr>
            <w:tcW w:w="490" w:type="dxa"/>
            <w:tcBorders>
              <w:top w:val="nil"/>
              <w:left w:val="single" w:sz="4" w:space="0" w:color="000000"/>
              <w:bottom w:val="nil"/>
              <w:right w:val="nil"/>
            </w:tcBorders>
          </w:tcPr>
          <w:p w14:paraId="6EE9C764" w14:textId="77777777" w:rsidR="002E71D2" w:rsidRDefault="004D4F07">
            <w:pPr>
              <w:spacing w:after="0" w:line="259" w:lineRule="auto"/>
              <w:ind w:left="130"/>
            </w:pPr>
            <w:r>
              <w:rPr>
                <w:rFonts w:ascii="Segoe UI Symbol" w:eastAsia="Segoe UI Symbol" w:hAnsi="Segoe UI Symbol" w:cs="Segoe UI Symbol"/>
                <w:b w:val="0"/>
                <w:sz w:val="24"/>
              </w:rPr>
              <w:t>•</w:t>
            </w:r>
            <w:r>
              <w:rPr>
                <w:rFonts w:ascii="Arial" w:eastAsia="Arial" w:hAnsi="Arial" w:cs="Arial"/>
                <w:b w:val="0"/>
                <w:sz w:val="24"/>
              </w:rPr>
              <w:t xml:space="preserve"> </w:t>
            </w:r>
          </w:p>
        </w:tc>
        <w:tc>
          <w:tcPr>
            <w:tcW w:w="7141" w:type="dxa"/>
            <w:tcBorders>
              <w:top w:val="nil"/>
              <w:left w:val="nil"/>
              <w:bottom w:val="nil"/>
              <w:right w:val="single" w:sz="4" w:space="0" w:color="000000"/>
            </w:tcBorders>
          </w:tcPr>
          <w:p w14:paraId="199345BC" w14:textId="77777777" w:rsidR="002E71D2" w:rsidRDefault="004D4F07">
            <w:pPr>
              <w:spacing w:after="0" w:line="259" w:lineRule="auto"/>
              <w:ind w:left="0" w:right="8"/>
            </w:pPr>
            <w:r>
              <w:rPr>
                <w:b w:val="0"/>
                <w:sz w:val="24"/>
              </w:rPr>
              <w:t xml:space="preserve">Make sure students wear glasses if prescribed, so they don’t </w:t>
            </w:r>
            <w:r>
              <w:rPr>
                <w:b w:val="0"/>
                <w:sz w:val="24"/>
              </w:rPr>
              <w:t xml:space="preserve">strain their eyes, especially as they can spend a great deal of time on one piece of </w:t>
            </w:r>
            <w:proofErr w:type="gramStart"/>
            <w:r>
              <w:rPr>
                <w:b w:val="0"/>
                <w:sz w:val="24"/>
              </w:rPr>
              <w:t>art work</w:t>
            </w:r>
            <w:proofErr w:type="gramEnd"/>
            <w:r>
              <w:rPr>
                <w:b w:val="0"/>
                <w:sz w:val="24"/>
              </w:rPr>
              <w:t xml:space="preserve">.  </w:t>
            </w:r>
          </w:p>
        </w:tc>
      </w:tr>
      <w:tr w:rsidR="002E71D2" w14:paraId="16B79F87" w14:textId="77777777">
        <w:trPr>
          <w:trHeight w:val="268"/>
        </w:trPr>
        <w:tc>
          <w:tcPr>
            <w:tcW w:w="2830" w:type="dxa"/>
            <w:tcBorders>
              <w:top w:val="nil"/>
              <w:left w:val="single" w:sz="4" w:space="0" w:color="000000"/>
              <w:bottom w:val="single" w:sz="4" w:space="0" w:color="000000"/>
              <w:right w:val="single" w:sz="4" w:space="0" w:color="000000"/>
            </w:tcBorders>
          </w:tcPr>
          <w:p w14:paraId="56281126" w14:textId="77777777" w:rsidR="002E71D2" w:rsidRDefault="002E71D2">
            <w:pPr>
              <w:spacing w:after="160" w:line="259" w:lineRule="auto"/>
              <w:ind w:left="0"/>
            </w:pPr>
          </w:p>
        </w:tc>
        <w:tc>
          <w:tcPr>
            <w:tcW w:w="490" w:type="dxa"/>
            <w:tcBorders>
              <w:top w:val="nil"/>
              <w:left w:val="single" w:sz="4" w:space="0" w:color="000000"/>
              <w:bottom w:val="single" w:sz="4" w:space="0" w:color="000000"/>
              <w:right w:val="nil"/>
            </w:tcBorders>
          </w:tcPr>
          <w:p w14:paraId="5A26C648" w14:textId="77777777" w:rsidR="002E71D2" w:rsidRDefault="004D4F07">
            <w:pPr>
              <w:spacing w:after="0" w:line="259" w:lineRule="auto"/>
              <w:ind w:left="130"/>
            </w:pPr>
            <w:r>
              <w:rPr>
                <w:rFonts w:ascii="Segoe UI Symbol" w:eastAsia="Segoe UI Symbol" w:hAnsi="Segoe UI Symbol" w:cs="Segoe UI Symbol"/>
                <w:b w:val="0"/>
                <w:sz w:val="24"/>
              </w:rPr>
              <w:t>•</w:t>
            </w:r>
            <w:r>
              <w:rPr>
                <w:rFonts w:ascii="Arial" w:eastAsia="Arial" w:hAnsi="Arial" w:cs="Arial"/>
                <w:b w:val="0"/>
                <w:sz w:val="24"/>
              </w:rPr>
              <w:t xml:space="preserve"> </w:t>
            </w:r>
          </w:p>
        </w:tc>
        <w:tc>
          <w:tcPr>
            <w:tcW w:w="7141" w:type="dxa"/>
            <w:tcBorders>
              <w:top w:val="nil"/>
              <w:left w:val="nil"/>
              <w:bottom w:val="single" w:sz="4" w:space="0" w:color="000000"/>
              <w:right w:val="single" w:sz="4" w:space="0" w:color="000000"/>
            </w:tcBorders>
          </w:tcPr>
          <w:p w14:paraId="1C918C14" w14:textId="77777777" w:rsidR="002E71D2" w:rsidRDefault="004D4F07">
            <w:pPr>
              <w:spacing w:after="0" w:line="259" w:lineRule="auto"/>
              <w:ind w:left="0"/>
            </w:pPr>
            <w:r>
              <w:rPr>
                <w:b w:val="0"/>
                <w:sz w:val="24"/>
              </w:rPr>
              <w:t xml:space="preserve">Provide enlarged artwork examples of artist work. </w:t>
            </w:r>
          </w:p>
        </w:tc>
      </w:tr>
    </w:tbl>
    <w:p w14:paraId="1D6FC3BB" w14:textId="77777777" w:rsidR="002E71D2" w:rsidRDefault="004D4F07">
      <w:pPr>
        <w:spacing w:after="0" w:line="259" w:lineRule="auto"/>
        <w:ind w:left="5233"/>
        <w:jc w:val="both"/>
      </w:pPr>
      <w:r>
        <w:rPr>
          <w:b w:val="0"/>
          <w:sz w:val="22"/>
        </w:rPr>
        <w:t xml:space="preserve"> </w:t>
      </w:r>
      <w:r>
        <w:rPr>
          <w:color w:val="4472C4"/>
        </w:rPr>
        <w:t xml:space="preserve"> </w:t>
      </w:r>
    </w:p>
    <w:sectPr w:rsidR="002E71D2">
      <w:pgSz w:w="11906" w:h="16838"/>
      <w:pgMar w:top="1510" w:right="759" w:bottom="207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457A1"/>
    <w:multiLevelType w:val="hybridMultilevel"/>
    <w:tmpl w:val="09D8E8AE"/>
    <w:lvl w:ilvl="0" w:tplc="D89EB650">
      <w:start w:val="1"/>
      <w:numFmt w:val="bullet"/>
      <w:lvlText w:val="•"/>
      <w:lvlJc w:val="left"/>
      <w:pPr>
        <w:ind w:left="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CAEFCA">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0E4C52">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68948E">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90F42C">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6AA366">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3A7A18">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A485C2">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F45780">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6431B6"/>
    <w:multiLevelType w:val="hybridMultilevel"/>
    <w:tmpl w:val="7DAA5006"/>
    <w:lvl w:ilvl="0" w:tplc="4B08EE70">
      <w:start w:val="1"/>
      <w:numFmt w:val="bullet"/>
      <w:lvlText w:val="•"/>
      <w:lvlJc w:val="left"/>
      <w:pPr>
        <w:ind w:left="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1A87E8">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4C2232">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CC0A10">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F28AF6">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84C52A">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20B788">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4403BE">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F8E184C">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AE392D"/>
    <w:multiLevelType w:val="hybridMultilevel"/>
    <w:tmpl w:val="719287DE"/>
    <w:lvl w:ilvl="0" w:tplc="F6747C48">
      <w:start w:val="1"/>
      <w:numFmt w:val="bullet"/>
      <w:lvlText w:val="•"/>
      <w:lvlJc w:val="left"/>
      <w:pPr>
        <w:ind w:left="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0E37C2">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A0A376">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728EF6">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9C788C">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F2CD86">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824A8C">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201764">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FCF4BE">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6D81BCF"/>
    <w:multiLevelType w:val="hybridMultilevel"/>
    <w:tmpl w:val="3BD6E418"/>
    <w:lvl w:ilvl="0" w:tplc="EFD2145C">
      <w:start w:val="1"/>
      <w:numFmt w:val="bullet"/>
      <w:lvlText w:val="•"/>
      <w:lvlJc w:val="left"/>
      <w:pPr>
        <w:ind w:left="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9A6578">
      <w:start w:val="1"/>
      <w:numFmt w:val="bullet"/>
      <w:lvlText w:val="o"/>
      <w:lvlJc w:val="left"/>
      <w:pPr>
        <w:ind w:left="1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78EE934">
      <w:start w:val="1"/>
      <w:numFmt w:val="bullet"/>
      <w:lvlText w:val="▪"/>
      <w:lvlJc w:val="left"/>
      <w:pPr>
        <w:ind w:left="1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D86F38">
      <w:start w:val="1"/>
      <w:numFmt w:val="bullet"/>
      <w:lvlText w:val="•"/>
      <w:lvlJc w:val="left"/>
      <w:pPr>
        <w:ind w:left="2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72840A">
      <w:start w:val="1"/>
      <w:numFmt w:val="bullet"/>
      <w:lvlText w:val="o"/>
      <w:lvlJc w:val="left"/>
      <w:pPr>
        <w:ind w:left="3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D8A970">
      <w:start w:val="1"/>
      <w:numFmt w:val="bullet"/>
      <w:lvlText w:val="▪"/>
      <w:lvlJc w:val="left"/>
      <w:pPr>
        <w:ind w:left="4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B688F2">
      <w:start w:val="1"/>
      <w:numFmt w:val="bullet"/>
      <w:lvlText w:val="•"/>
      <w:lvlJc w:val="left"/>
      <w:pPr>
        <w:ind w:left="4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663106">
      <w:start w:val="1"/>
      <w:numFmt w:val="bullet"/>
      <w:lvlText w:val="o"/>
      <w:lvlJc w:val="left"/>
      <w:pPr>
        <w:ind w:left="5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3698E8">
      <w:start w:val="1"/>
      <w:numFmt w:val="bullet"/>
      <w:lvlText w:val="▪"/>
      <w:lvlJc w:val="left"/>
      <w:pPr>
        <w:ind w:left="6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0F93682"/>
    <w:multiLevelType w:val="hybridMultilevel"/>
    <w:tmpl w:val="8EE8C574"/>
    <w:lvl w:ilvl="0" w:tplc="76900D16">
      <w:start w:val="1"/>
      <w:numFmt w:val="bullet"/>
      <w:lvlText w:val="•"/>
      <w:lvlJc w:val="left"/>
      <w:pPr>
        <w:ind w:left="4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82ED0C">
      <w:start w:val="1"/>
      <w:numFmt w:val="bullet"/>
      <w:lvlText w:val="o"/>
      <w:lvlJc w:val="left"/>
      <w:pPr>
        <w:ind w:left="1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DEF3C6">
      <w:start w:val="1"/>
      <w:numFmt w:val="bullet"/>
      <w:lvlText w:val="▪"/>
      <w:lvlJc w:val="left"/>
      <w:pPr>
        <w:ind w:left="1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62B1F4">
      <w:start w:val="1"/>
      <w:numFmt w:val="bullet"/>
      <w:lvlText w:val="•"/>
      <w:lvlJc w:val="left"/>
      <w:pPr>
        <w:ind w:left="2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9ADD02">
      <w:start w:val="1"/>
      <w:numFmt w:val="bullet"/>
      <w:lvlText w:val="o"/>
      <w:lvlJc w:val="left"/>
      <w:pPr>
        <w:ind w:left="3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7ABF58">
      <w:start w:val="1"/>
      <w:numFmt w:val="bullet"/>
      <w:lvlText w:val="▪"/>
      <w:lvlJc w:val="left"/>
      <w:pPr>
        <w:ind w:left="4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40D964">
      <w:start w:val="1"/>
      <w:numFmt w:val="bullet"/>
      <w:lvlText w:val="•"/>
      <w:lvlJc w:val="left"/>
      <w:pPr>
        <w:ind w:left="4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36C906">
      <w:start w:val="1"/>
      <w:numFmt w:val="bullet"/>
      <w:lvlText w:val="o"/>
      <w:lvlJc w:val="left"/>
      <w:pPr>
        <w:ind w:left="5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52AF86">
      <w:start w:val="1"/>
      <w:numFmt w:val="bullet"/>
      <w:lvlText w:val="▪"/>
      <w:lvlJc w:val="left"/>
      <w:pPr>
        <w:ind w:left="6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043944190">
    <w:abstractNumId w:val="1"/>
  </w:num>
  <w:num w:numId="2" w16cid:durableId="511455870">
    <w:abstractNumId w:val="2"/>
  </w:num>
  <w:num w:numId="3" w16cid:durableId="360863511">
    <w:abstractNumId w:val="0"/>
  </w:num>
  <w:num w:numId="4" w16cid:durableId="1603759035">
    <w:abstractNumId w:val="4"/>
  </w:num>
  <w:num w:numId="5" w16cid:durableId="19026721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1D2"/>
    <w:rsid w:val="002E71D2"/>
    <w:rsid w:val="004029A0"/>
    <w:rsid w:val="004D4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987B66"/>
  <w15:docId w15:val="{C1DD22B6-BF1E-4601-8B80-9F5B3F557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58" w:lineRule="auto"/>
      <w:ind w:left="1440"/>
    </w:pPr>
    <w:rPr>
      <w:rFonts w:ascii="Century Gothic" w:eastAsia="Century Gothic" w:hAnsi="Century Gothic" w:cs="Century Gothic"/>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933</Words>
  <Characters>5322</Characters>
  <Application>Microsoft Office Word</Application>
  <DocSecurity>0</DocSecurity>
  <Lines>44</Lines>
  <Paragraphs>12</Paragraphs>
  <ScaleCrop>false</ScaleCrop>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Moscato</dc:creator>
  <cp:keywords/>
  <cp:lastModifiedBy>head</cp:lastModifiedBy>
  <cp:revision>2</cp:revision>
  <dcterms:created xsi:type="dcterms:W3CDTF">2024-11-24T10:20:00Z</dcterms:created>
  <dcterms:modified xsi:type="dcterms:W3CDTF">2024-11-24T10:20:00Z</dcterms:modified>
</cp:coreProperties>
</file>